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7157F" w14:textId="77777777" w:rsidR="00240775" w:rsidRDefault="00240775" w:rsidP="00A461E5">
      <w:pPr>
        <w:jc w:val="center"/>
        <w:rPr>
          <w:rFonts w:cs="Arial"/>
          <w:b/>
        </w:rPr>
      </w:pPr>
      <w:r>
        <w:rPr>
          <w:rFonts w:cs="Arial"/>
          <w:b/>
        </w:rPr>
        <w:t>Clock Tower Reparation &amp; Restoration Committee</w:t>
      </w:r>
    </w:p>
    <w:p w14:paraId="5A7E61C9" w14:textId="77777777" w:rsidR="00240775" w:rsidRPr="00240775" w:rsidRDefault="00240775" w:rsidP="00A461E5">
      <w:pPr>
        <w:jc w:val="center"/>
        <w:rPr>
          <w:rFonts w:cs="Arial"/>
          <w:b/>
          <w:sz w:val="8"/>
          <w:szCs w:val="8"/>
        </w:rPr>
      </w:pPr>
    </w:p>
    <w:p w14:paraId="5B80458B" w14:textId="6BAE276C" w:rsidR="00E1352F" w:rsidRDefault="0024102B" w:rsidP="00A461E5">
      <w:pPr>
        <w:jc w:val="center"/>
        <w:rPr>
          <w:rFonts w:cs="Arial"/>
          <w:b/>
        </w:rPr>
      </w:pPr>
      <w:r>
        <w:rPr>
          <w:rFonts w:cs="Arial"/>
          <w:b/>
        </w:rPr>
        <w:t>30 January 2023</w:t>
      </w:r>
    </w:p>
    <w:p w14:paraId="671BB1D0" w14:textId="62F8DD61" w:rsidR="00AC631A" w:rsidRPr="009B5621" w:rsidRDefault="00AC631A" w:rsidP="00A461E5">
      <w:pPr>
        <w:jc w:val="center"/>
        <w:rPr>
          <w:rFonts w:cs="Arial"/>
          <w:b/>
        </w:rPr>
      </w:pPr>
      <w:r w:rsidRPr="009B5621">
        <w:rPr>
          <w:rFonts w:cs="Arial"/>
          <w:b/>
        </w:rPr>
        <w:t>Council Chamber</w:t>
      </w:r>
    </w:p>
    <w:p w14:paraId="2C8176E5" w14:textId="77777777" w:rsidR="006E7848" w:rsidRPr="00240775" w:rsidRDefault="006E7848" w:rsidP="00A461E5">
      <w:pPr>
        <w:jc w:val="center"/>
        <w:rPr>
          <w:rFonts w:cs="Arial"/>
          <w:b/>
          <w:color w:val="76923C" w:themeColor="accent3" w:themeShade="BF"/>
          <w:sz w:val="8"/>
          <w:szCs w:val="8"/>
        </w:rPr>
      </w:pPr>
    </w:p>
    <w:p w14:paraId="7DBAEC1B" w14:textId="0A158744" w:rsidR="004B4E54" w:rsidRPr="009B5621" w:rsidRDefault="0049572D" w:rsidP="00A461E5">
      <w:pPr>
        <w:jc w:val="center"/>
        <w:rPr>
          <w:rFonts w:cs="Arial"/>
          <w:b/>
        </w:rPr>
      </w:pPr>
      <w:r>
        <w:rPr>
          <w:rFonts w:cs="Arial"/>
          <w:b/>
        </w:rPr>
        <w:t xml:space="preserve">6.30pm </w:t>
      </w:r>
      <w:r w:rsidR="00E1352F">
        <w:rPr>
          <w:rFonts w:cs="Arial"/>
          <w:b/>
        </w:rPr>
        <w:t xml:space="preserve">- </w:t>
      </w:r>
      <w:r>
        <w:rPr>
          <w:rFonts w:cs="Arial"/>
          <w:b/>
        </w:rPr>
        <w:t>8.30pm</w:t>
      </w:r>
    </w:p>
    <w:p w14:paraId="4269BA7D" w14:textId="77777777" w:rsidR="0039424B" w:rsidRPr="009B5621" w:rsidRDefault="0039424B" w:rsidP="000A5DE3">
      <w:pPr>
        <w:tabs>
          <w:tab w:val="left" w:pos="357"/>
          <w:tab w:val="left" w:pos="770"/>
        </w:tabs>
        <w:ind w:left="357"/>
        <w:jc w:val="both"/>
        <w:rPr>
          <w:rFonts w:cs="Arial"/>
          <w:b/>
        </w:rPr>
      </w:pPr>
    </w:p>
    <w:p w14:paraId="0D1DF40C" w14:textId="77777777" w:rsidR="00D440D4" w:rsidRDefault="0039424B" w:rsidP="000A5DE3">
      <w:pPr>
        <w:tabs>
          <w:tab w:val="left" w:pos="357"/>
          <w:tab w:val="left" w:pos="770"/>
        </w:tabs>
        <w:ind w:left="357"/>
        <w:jc w:val="both"/>
        <w:rPr>
          <w:rFonts w:cs="Arial"/>
          <w:b/>
        </w:rPr>
      </w:pPr>
      <w:r w:rsidRPr="009B5621">
        <w:rPr>
          <w:rFonts w:cs="Arial"/>
          <w:b/>
        </w:rPr>
        <w:t>A</w:t>
      </w:r>
      <w:r w:rsidR="00724A4A" w:rsidRPr="009B5621">
        <w:rPr>
          <w:rFonts w:cs="Arial"/>
          <w:b/>
        </w:rPr>
        <w:t xml:space="preserve">ttendees: </w:t>
      </w:r>
      <w:r w:rsidR="00724A4A" w:rsidRPr="009B5621">
        <w:rPr>
          <w:rFonts w:cs="Arial"/>
          <w:b/>
        </w:rPr>
        <w:tab/>
        <w:t>Cllr</w:t>
      </w:r>
      <w:r w:rsidR="00746782">
        <w:rPr>
          <w:rFonts w:cs="Arial"/>
          <w:b/>
        </w:rPr>
        <w:t>s</w:t>
      </w:r>
      <w:r w:rsidR="00724A4A" w:rsidRPr="009B5621">
        <w:rPr>
          <w:rFonts w:cs="Arial"/>
          <w:b/>
        </w:rPr>
        <w:t xml:space="preserve">. </w:t>
      </w:r>
      <w:r w:rsidR="00746782">
        <w:rPr>
          <w:rFonts w:cs="Arial"/>
          <w:b/>
        </w:rPr>
        <w:t xml:space="preserve">N </w:t>
      </w:r>
      <w:r w:rsidR="00724A4A" w:rsidRPr="009B5621">
        <w:rPr>
          <w:rFonts w:cs="Arial"/>
          <w:b/>
        </w:rPr>
        <w:t>Penny</w:t>
      </w:r>
      <w:r w:rsidR="00DA4308">
        <w:rPr>
          <w:rFonts w:cs="Arial"/>
          <w:b/>
        </w:rPr>
        <w:t xml:space="preserve">, </w:t>
      </w:r>
      <w:r w:rsidR="004B1A3F" w:rsidRPr="009B5621">
        <w:rPr>
          <w:rFonts w:cs="Arial"/>
          <w:b/>
        </w:rPr>
        <w:t xml:space="preserve">C </w:t>
      </w:r>
      <w:r w:rsidR="000D6BC6" w:rsidRPr="009B5621">
        <w:rPr>
          <w:rFonts w:cs="Arial"/>
          <w:b/>
        </w:rPr>
        <w:t>Elsmore</w:t>
      </w:r>
      <w:r w:rsidR="00CC67F6" w:rsidRPr="009B5621">
        <w:rPr>
          <w:rFonts w:cs="Arial"/>
          <w:b/>
        </w:rPr>
        <w:t xml:space="preserve">, </w:t>
      </w:r>
      <w:r w:rsidR="004B1A3F" w:rsidRPr="009B5621">
        <w:rPr>
          <w:rFonts w:cs="Arial"/>
          <w:b/>
        </w:rPr>
        <w:t>M Beard</w:t>
      </w:r>
      <w:r w:rsidR="007D6196">
        <w:rPr>
          <w:rFonts w:cs="Arial"/>
          <w:b/>
        </w:rPr>
        <w:t xml:space="preserve">, </w:t>
      </w:r>
      <w:r w:rsidR="00D440D4">
        <w:rPr>
          <w:rFonts w:cs="Arial"/>
          <w:b/>
        </w:rPr>
        <w:t>Kyne &amp;  Lusty</w:t>
      </w:r>
    </w:p>
    <w:p w14:paraId="1F644F87" w14:textId="33072D97" w:rsidR="00EE6F4E" w:rsidRDefault="00D440D4" w:rsidP="000A5DE3">
      <w:pPr>
        <w:tabs>
          <w:tab w:val="left" w:pos="357"/>
          <w:tab w:val="left" w:pos="770"/>
        </w:tabs>
        <w:ind w:left="357"/>
        <w:jc w:val="both"/>
        <w:rPr>
          <w:rFonts w:cs="Arial"/>
          <w:b/>
        </w:rPr>
      </w:pPr>
      <w:r>
        <w:rPr>
          <w:rFonts w:cs="Arial"/>
          <w:b/>
        </w:rPr>
        <w:tab/>
      </w:r>
      <w:r>
        <w:rPr>
          <w:rFonts w:cs="Arial"/>
          <w:b/>
        </w:rPr>
        <w:tab/>
      </w:r>
      <w:r>
        <w:rPr>
          <w:rFonts w:cs="Arial"/>
          <w:b/>
        </w:rPr>
        <w:tab/>
      </w:r>
      <w:r>
        <w:rPr>
          <w:rFonts w:cs="Arial"/>
          <w:b/>
        </w:rPr>
        <w:tab/>
      </w:r>
      <w:r w:rsidR="007D6196">
        <w:rPr>
          <w:rFonts w:cs="Arial"/>
          <w:b/>
        </w:rPr>
        <w:t>C</w:t>
      </w:r>
      <w:r w:rsidR="00240775">
        <w:rPr>
          <w:rFonts w:cs="Arial"/>
          <w:b/>
        </w:rPr>
        <w:t>hris Haine, Town Clerk</w:t>
      </w:r>
      <w:r>
        <w:rPr>
          <w:rFonts w:cs="Arial"/>
          <w:b/>
        </w:rPr>
        <w:t>, and Cllr. Getgood (observing via Zoom)</w:t>
      </w:r>
    </w:p>
    <w:p w14:paraId="186796CA" w14:textId="77777777" w:rsidR="00E77BF4" w:rsidRDefault="00E77BF4" w:rsidP="000A5DE3">
      <w:pPr>
        <w:tabs>
          <w:tab w:val="left" w:pos="357"/>
          <w:tab w:val="left" w:pos="770"/>
        </w:tabs>
        <w:ind w:left="357"/>
        <w:jc w:val="both"/>
        <w:rPr>
          <w:rFonts w:cs="Arial"/>
          <w:b/>
        </w:rPr>
      </w:pPr>
    </w:p>
    <w:p w14:paraId="59109295" w14:textId="598FE4F3" w:rsidR="00E77BF4" w:rsidRDefault="00E77BF4" w:rsidP="000A5DE3">
      <w:pPr>
        <w:tabs>
          <w:tab w:val="left" w:pos="357"/>
          <w:tab w:val="left" w:pos="770"/>
        </w:tabs>
        <w:ind w:left="357"/>
        <w:jc w:val="both"/>
        <w:rPr>
          <w:rFonts w:cs="Arial"/>
          <w:b/>
        </w:rPr>
      </w:pPr>
      <w:r>
        <w:rPr>
          <w:rFonts w:cs="Arial"/>
          <w:b/>
        </w:rPr>
        <w:tab/>
      </w:r>
      <w:r>
        <w:rPr>
          <w:rFonts w:cs="Arial"/>
          <w:b/>
        </w:rPr>
        <w:tab/>
      </w:r>
      <w:r>
        <w:rPr>
          <w:rFonts w:cs="Arial"/>
          <w:b/>
        </w:rPr>
        <w:tab/>
      </w:r>
      <w:r>
        <w:rPr>
          <w:rFonts w:cs="Arial"/>
          <w:b/>
        </w:rPr>
        <w:tab/>
        <w:t>Oliver Forsyth, DHVA (via ‘Zoom’)</w:t>
      </w:r>
    </w:p>
    <w:p w14:paraId="004F113A" w14:textId="77777777" w:rsidR="00E77BF4" w:rsidRDefault="00E77BF4" w:rsidP="000A5DE3">
      <w:pPr>
        <w:tabs>
          <w:tab w:val="left" w:pos="357"/>
          <w:tab w:val="left" w:pos="770"/>
        </w:tabs>
        <w:ind w:left="357"/>
        <w:jc w:val="both"/>
        <w:rPr>
          <w:rFonts w:cs="Arial"/>
          <w:b/>
        </w:rPr>
      </w:pPr>
    </w:p>
    <w:p w14:paraId="4FFAE9BC" w14:textId="653C3398" w:rsidR="004969A3" w:rsidRPr="009B5621" w:rsidRDefault="000C26C8" w:rsidP="00E72E05">
      <w:pPr>
        <w:tabs>
          <w:tab w:val="left" w:pos="357"/>
          <w:tab w:val="left" w:pos="770"/>
        </w:tabs>
        <w:jc w:val="both"/>
        <w:rPr>
          <w:rFonts w:cs="Arial"/>
          <w:b/>
        </w:rPr>
      </w:pPr>
      <w:r w:rsidRPr="009B5621">
        <w:rPr>
          <w:rFonts w:cs="Arial"/>
          <w:b/>
        </w:rPr>
        <w:tab/>
      </w:r>
      <w:r w:rsidRPr="009B5621">
        <w:rPr>
          <w:rFonts w:cs="Arial"/>
          <w:b/>
        </w:rPr>
        <w:tab/>
      </w:r>
      <w:r w:rsidRPr="009B5621">
        <w:rPr>
          <w:rFonts w:cs="Arial"/>
          <w:b/>
        </w:rPr>
        <w:tab/>
      </w:r>
      <w:r w:rsidRPr="009B5621">
        <w:rPr>
          <w:rFonts w:cs="Arial"/>
          <w:b/>
        </w:rPr>
        <w:tab/>
      </w:r>
    </w:p>
    <w:p w14:paraId="2B9CA3B6" w14:textId="2498BAE3" w:rsidR="004969A3" w:rsidRPr="0049572D" w:rsidRDefault="00085AB0" w:rsidP="0049572D">
      <w:pPr>
        <w:pStyle w:val="ListParagraph"/>
        <w:numPr>
          <w:ilvl w:val="0"/>
          <w:numId w:val="35"/>
        </w:numPr>
        <w:spacing w:after="160"/>
        <w:contextualSpacing/>
        <w:jc w:val="both"/>
        <w:rPr>
          <w:rFonts w:cs="Arial"/>
          <w:bCs/>
        </w:rPr>
      </w:pPr>
      <w:r w:rsidRPr="0049572D">
        <w:rPr>
          <w:rFonts w:cs="Arial"/>
          <w:bCs/>
        </w:rPr>
        <w:t>Ap</w:t>
      </w:r>
      <w:r w:rsidR="001839B2" w:rsidRPr="0049572D">
        <w:rPr>
          <w:rFonts w:cs="Arial"/>
          <w:bCs/>
        </w:rPr>
        <w:t>o</w:t>
      </w:r>
      <w:r w:rsidRPr="0049572D">
        <w:rPr>
          <w:rFonts w:cs="Arial"/>
          <w:bCs/>
        </w:rPr>
        <w:t xml:space="preserve">logies were received from </w:t>
      </w:r>
      <w:r w:rsidR="00DD75BF" w:rsidRPr="0049572D">
        <w:rPr>
          <w:rFonts w:cs="Arial"/>
          <w:bCs/>
        </w:rPr>
        <w:t>Cllr</w:t>
      </w:r>
      <w:r w:rsidR="005A6FE7" w:rsidRPr="0049572D">
        <w:rPr>
          <w:rFonts w:cs="Arial"/>
          <w:bCs/>
        </w:rPr>
        <w:t xml:space="preserve">. </w:t>
      </w:r>
      <w:r w:rsidR="00D440D4">
        <w:rPr>
          <w:rFonts w:cs="Arial"/>
          <w:bCs/>
        </w:rPr>
        <w:t>Baker</w:t>
      </w:r>
    </w:p>
    <w:p w14:paraId="4CBD6A92" w14:textId="74F4C3CC" w:rsidR="00FF21E9" w:rsidRPr="0049572D" w:rsidRDefault="00240775" w:rsidP="0049572D">
      <w:pPr>
        <w:pStyle w:val="ListParagraph"/>
        <w:numPr>
          <w:ilvl w:val="0"/>
          <w:numId w:val="35"/>
        </w:numPr>
        <w:spacing w:after="160"/>
        <w:contextualSpacing/>
        <w:jc w:val="both"/>
        <w:rPr>
          <w:rFonts w:cs="Arial"/>
          <w:bCs/>
        </w:rPr>
      </w:pPr>
      <w:r w:rsidRPr="0049572D">
        <w:rPr>
          <w:rFonts w:cs="Arial"/>
          <w:bCs/>
        </w:rPr>
        <w:t>There were no declarations of interest</w:t>
      </w:r>
    </w:p>
    <w:p w14:paraId="29B48620" w14:textId="77777777" w:rsidR="0017489D" w:rsidRPr="007D6196" w:rsidRDefault="00FF21E9" w:rsidP="0017489D">
      <w:pPr>
        <w:pStyle w:val="ListParagraph"/>
        <w:numPr>
          <w:ilvl w:val="0"/>
          <w:numId w:val="36"/>
        </w:numPr>
        <w:spacing w:after="160"/>
        <w:contextualSpacing/>
        <w:jc w:val="both"/>
        <w:rPr>
          <w:rFonts w:cs="Arial"/>
          <w:bCs/>
        </w:rPr>
      </w:pPr>
      <w:r w:rsidRPr="0049572D">
        <w:rPr>
          <w:rFonts w:cs="Arial"/>
          <w:color w:val="000000"/>
        </w:rPr>
        <w:t>There were no dispensation requests</w:t>
      </w:r>
    </w:p>
    <w:p w14:paraId="139CD5EC" w14:textId="77777777" w:rsidR="007D6196" w:rsidRPr="0017489D" w:rsidRDefault="007D6196" w:rsidP="007D6196">
      <w:pPr>
        <w:pStyle w:val="ListParagraph"/>
        <w:spacing w:after="160"/>
        <w:contextualSpacing/>
        <w:jc w:val="both"/>
        <w:rPr>
          <w:rFonts w:cs="Arial"/>
          <w:bCs/>
        </w:rPr>
      </w:pPr>
    </w:p>
    <w:p w14:paraId="57EEBF09" w14:textId="636C20FA" w:rsidR="0049572D" w:rsidRPr="0017489D" w:rsidRDefault="0049572D" w:rsidP="0017489D">
      <w:pPr>
        <w:pStyle w:val="ListParagraph"/>
        <w:numPr>
          <w:ilvl w:val="0"/>
          <w:numId w:val="36"/>
        </w:numPr>
        <w:spacing w:after="160"/>
        <w:contextualSpacing/>
        <w:jc w:val="both"/>
        <w:rPr>
          <w:rFonts w:cs="Arial"/>
          <w:bCs/>
        </w:rPr>
      </w:pPr>
      <w:r w:rsidRPr="0017489D">
        <w:rPr>
          <w:rFonts w:cs="Arial"/>
          <w:b/>
          <w:color w:val="000000"/>
        </w:rPr>
        <w:t>T</w:t>
      </w:r>
      <w:r w:rsidR="0017489D">
        <w:rPr>
          <w:rFonts w:cs="Arial"/>
          <w:b/>
          <w:color w:val="000000"/>
        </w:rPr>
        <w:t xml:space="preserve">he minutes of </w:t>
      </w:r>
      <w:r w:rsidR="007D6196">
        <w:rPr>
          <w:rFonts w:cs="Arial"/>
          <w:b/>
          <w:color w:val="000000"/>
        </w:rPr>
        <w:t>1</w:t>
      </w:r>
      <w:r w:rsidR="00D440D4">
        <w:rPr>
          <w:rFonts w:cs="Arial"/>
          <w:b/>
          <w:color w:val="000000"/>
        </w:rPr>
        <w:t>4 November 2022</w:t>
      </w:r>
      <w:r w:rsidR="007D6196">
        <w:rPr>
          <w:rFonts w:cs="Arial"/>
          <w:b/>
          <w:color w:val="000000"/>
        </w:rPr>
        <w:t xml:space="preserve"> were </w:t>
      </w:r>
      <w:r w:rsidR="0017489D">
        <w:rPr>
          <w:rFonts w:cs="Arial"/>
          <w:b/>
          <w:color w:val="000000"/>
        </w:rPr>
        <w:t>proposed, and unanimously agreed.</w:t>
      </w:r>
    </w:p>
    <w:p w14:paraId="0EC6C5DA" w14:textId="7626547E" w:rsidR="0017489D" w:rsidRPr="0017489D" w:rsidRDefault="0017489D" w:rsidP="0017489D">
      <w:pPr>
        <w:spacing w:after="160"/>
        <w:ind w:left="357"/>
        <w:contextualSpacing/>
        <w:jc w:val="both"/>
        <w:rPr>
          <w:rFonts w:cs="Arial"/>
          <w:b/>
          <w:bCs/>
        </w:rPr>
      </w:pPr>
      <w:r w:rsidRPr="0017489D">
        <w:rPr>
          <w:rFonts w:cs="Arial"/>
          <w:b/>
          <w:bCs/>
        </w:rPr>
        <w:t>Cllr. M Beard signed a copy of the minutes, as a</w:t>
      </w:r>
      <w:r>
        <w:rPr>
          <w:rFonts w:cs="Arial"/>
          <w:b/>
          <w:bCs/>
        </w:rPr>
        <w:t xml:space="preserve"> </w:t>
      </w:r>
      <w:r w:rsidRPr="0017489D">
        <w:rPr>
          <w:rFonts w:cs="Arial"/>
          <w:b/>
          <w:bCs/>
        </w:rPr>
        <w:t>true record.</w:t>
      </w:r>
    </w:p>
    <w:p w14:paraId="7D239CB3" w14:textId="010E2E4E" w:rsidR="0049572D" w:rsidRPr="0017489D" w:rsidRDefault="0049572D" w:rsidP="0049572D">
      <w:pPr>
        <w:pStyle w:val="NormalWeb"/>
        <w:numPr>
          <w:ilvl w:val="0"/>
          <w:numId w:val="36"/>
        </w:numPr>
        <w:spacing w:before="100" w:beforeAutospacing="1" w:after="100" w:afterAutospacing="1"/>
        <w:ind w:left="714" w:hanging="357"/>
        <w:rPr>
          <w:rFonts w:ascii="Arial" w:hAnsi="Arial" w:cs="Arial"/>
          <w:color w:val="000000"/>
        </w:rPr>
      </w:pPr>
      <w:r w:rsidRPr="0017489D">
        <w:rPr>
          <w:rFonts w:ascii="Arial" w:hAnsi="Arial" w:cs="Arial"/>
          <w:color w:val="000000"/>
        </w:rPr>
        <w:t>T</w:t>
      </w:r>
      <w:r w:rsidR="0017489D" w:rsidRPr="0017489D">
        <w:rPr>
          <w:rFonts w:ascii="Arial" w:hAnsi="Arial" w:cs="Arial"/>
          <w:color w:val="000000"/>
        </w:rPr>
        <w:t xml:space="preserve">here were no matters arising </w:t>
      </w:r>
      <w:r w:rsidRPr="0017489D">
        <w:rPr>
          <w:rFonts w:ascii="Arial" w:hAnsi="Arial" w:cs="Arial"/>
          <w:color w:val="000000"/>
        </w:rPr>
        <w:t xml:space="preserve">from the Minutes of </w:t>
      </w:r>
      <w:r w:rsidR="00E1352F">
        <w:rPr>
          <w:rFonts w:ascii="Arial" w:hAnsi="Arial" w:cs="Arial"/>
          <w:color w:val="000000"/>
        </w:rPr>
        <w:t>1</w:t>
      </w:r>
      <w:r w:rsidR="00D440D4">
        <w:rPr>
          <w:rFonts w:ascii="Arial" w:hAnsi="Arial" w:cs="Arial"/>
          <w:color w:val="000000"/>
        </w:rPr>
        <w:t xml:space="preserve">4 November </w:t>
      </w:r>
      <w:r w:rsidR="0024102B">
        <w:rPr>
          <w:rFonts w:ascii="Arial" w:hAnsi="Arial" w:cs="Arial"/>
          <w:color w:val="000000"/>
        </w:rPr>
        <w:t>20</w:t>
      </w:r>
      <w:bookmarkStart w:id="0" w:name="_GoBack"/>
      <w:bookmarkEnd w:id="0"/>
      <w:r w:rsidRPr="0017489D">
        <w:rPr>
          <w:rFonts w:ascii="Arial" w:hAnsi="Arial" w:cs="Arial"/>
          <w:color w:val="000000"/>
        </w:rPr>
        <w:t>2</w:t>
      </w:r>
      <w:r w:rsidR="0024102B">
        <w:rPr>
          <w:rFonts w:ascii="Arial" w:hAnsi="Arial" w:cs="Arial"/>
          <w:color w:val="000000"/>
        </w:rPr>
        <w:t>2</w:t>
      </w:r>
      <w:r w:rsidR="0017489D" w:rsidRPr="0017489D">
        <w:rPr>
          <w:rFonts w:ascii="Arial" w:hAnsi="Arial" w:cs="Arial"/>
          <w:color w:val="000000"/>
        </w:rPr>
        <w:t>, other than those on the Agenda, of this meeting</w:t>
      </w:r>
    </w:p>
    <w:p w14:paraId="126C2A9E" w14:textId="77777777" w:rsidR="0049572D" w:rsidRPr="00D440D4" w:rsidRDefault="0049572D" w:rsidP="0049572D">
      <w:pPr>
        <w:pStyle w:val="ListParagraph"/>
        <w:numPr>
          <w:ilvl w:val="0"/>
          <w:numId w:val="36"/>
        </w:numPr>
        <w:spacing w:after="160"/>
        <w:contextualSpacing/>
        <w:jc w:val="both"/>
        <w:rPr>
          <w:rFonts w:cs="Arial"/>
          <w:bCs/>
        </w:rPr>
      </w:pPr>
      <w:r w:rsidRPr="0017489D">
        <w:rPr>
          <w:rFonts w:cs="Arial"/>
          <w:color w:val="000000"/>
        </w:rPr>
        <w:t>There were no members of the public present</w:t>
      </w:r>
    </w:p>
    <w:p w14:paraId="3BB3D694" w14:textId="77777777" w:rsidR="008C7B06" w:rsidRDefault="008C7B06" w:rsidP="008C7B06">
      <w:pPr>
        <w:pStyle w:val="NormalWeb"/>
        <w:numPr>
          <w:ilvl w:val="0"/>
          <w:numId w:val="36"/>
        </w:numPr>
        <w:spacing w:before="100" w:beforeAutospacing="1" w:after="100" w:afterAutospacing="1"/>
        <w:rPr>
          <w:rFonts w:ascii="Arial" w:hAnsi="Arial" w:cs="Arial"/>
          <w:b/>
          <w:color w:val="000000"/>
        </w:rPr>
      </w:pPr>
      <w:r>
        <w:rPr>
          <w:rFonts w:ascii="Arial" w:hAnsi="Arial" w:cs="Arial"/>
          <w:b/>
          <w:color w:val="000000"/>
        </w:rPr>
        <w:t xml:space="preserve">To consider Insurance advice re: Public Liability &amp; Professional Indemnity, and to make recommendations, as necessary </w:t>
      </w:r>
    </w:p>
    <w:p w14:paraId="5C763228" w14:textId="2FF12F5A" w:rsidR="008C7B06" w:rsidRDefault="00E77BF4" w:rsidP="008C7B06">
      <w:pPr>
        <w:pStyle w:val="NormalWeb"/>
        <w:spacing w:before="100" w:beforeAutospacing="1" w:after="100" w:afterAutospacing="1"/>
        <w:ind w:left="720"/>
        <w:rPr>
          <w:rFonts w:ascii="Arial" w:hAnsi="Arial" w:cs="Arial"/>
          <w:color w:val="000000"/>
        </w:rPr>
      </w:pPr>
      <w:r w:rsidRPr="00E77BF4">
        <w:rPr>
          <w:rFonts w:ascii="Arial" w:hAnsi="Arial" w:cs="Arial"/>
          <w:color w:val="000000"/>
        </w:rPr>
        <w:t>Cllr. Beard summarised advice received from CTC Insurance Brokers, re: Public L</w:t>
      </w:r>
      <w:r>
        <w:rPr>
          <w:rFonts w:ascii="Arial" w:hAnsi="Arial" w:cs="Arial"/>
          <w:color w:val="000000"/>
        </w:rPr>
        <w:t xml:space="preserve">iability </w:t>
      </w:r>
      <w:r w:rsidRPr="00E77BF4">
        <w:rPr>
          <w:rFonts w:ascii="Arial" w:hAnsi="Arial" w:cs="Arial"/>
          <w:color w:val="000000"/>
        </w:rPr>
        <w:t>&amp; Professional Indemnity</w:t>
      </w:r>
      <w:r>
        <w:rPr>
          <w:rFonts w:ascii="Arial" w:hAnsi="Arial" w:cs="Arial"/>
          <w:color w:val="000000"/>
        </w:rPr>
        <w:t xml:space="preserve"> and following further discussion with DHVA, it was proposed, and unanimously agreed that:</w:t>
      </w:r>
    </w:p>
    <w:p w14:paraId="31FE3CA4" w14:textId="776093BE" w:rsidR="00E77BF4" w:rsidRDefault="00E77BF4" w:rsidP="008C7B06">
      <w:pPr>
        <w:pStyle w:val="NormalWeb"/>
        <w:spacing w:before="100" w:beforeAutospacing="1" w:after="100" w:afterAutospacing="1"/>
        <w:ind w:left="720"/>
        <w:rPr>
          <w:rFonts w:ascii="Arial" w:hAnsi="Arial" w:cs="Arial"/>
          <w:b/>
          <w:color w:val="000000"/>
        </w:rPr>
      </w:pPr>
      <w:r w:rsidRPr="00E77BF4">
        <w:rPr>
          <w:rFonts w:ascii="Arial" w:hAnsi="Arial" w:cs="Arial"/>
          <w:b/>
          <w:color w:val="000000"/>
        </w:rPr>
        <w:t>Recommendations</w:t>
      </w:r>
      <w:r>
        <w:rPr>
          <w:rFonts w:ascii="Arial" w:hAnsi="Arial" w:cs="Arial"/>
          <w:b/>
          <w:color w:val="000000"/>
        </w:rPr>
        <w:t>:</w:t>
      </w:r>
    </w:p>
    <w:p w14:paraId="20CBB564" w14:textId="1F59D788" w:rsidR="00E77BF4" w:rsidRDefault="00E77BF4" w:rsidP="00E77BF4">
      <w:pPr>
        <w:pStyle w:val="NormalWeb"/>
        <w:numPr>
          <w:ilvl w:val="0"/>
          <w:numId w:val="42"/>
        </w:numPr>
        <w:spacing w:before="100" w:beforeAutospacing="1" w:after="100" w:afterAutospacing="1"/>
        <w:rPr>
          <w:rFonts w:ascii="Arial" w:hAnsi="Arial" w:cs="Arial"/>
          <w:b/>
          <w:color w:val="000000"/>
        </w:rPr>
      </w:pPr>
      <w:r>
        <w:rPr>
          <w:rFonts w:ascii="Arial" w:hAnsi="Arial" w:cs="Arial"/>
          <w:b/>
          <w:color w:val="000000"/>
        </w:rPr>
        <w:t>CTC accept, following advice from Insurers, the following levels of Cover, from DHVA:</w:t>
      </w:r>
    </w:p>
    <w:p w14:paraId="6F8CD492" w14:textId="2AC11DD0" w:rsidR="00E77BF4" w:rsidRDefault="00E77BF4" w:rsidP="00E77BF4">
      <w:pPr>
        <w:pStyle w:val="NormalWeb"/>
        <w:numPr>
          <w:ilvl w:val="0"/>
          <w:numId w:val="43"/>
        </w:numPr>
        <w:spacing w:before="100" w:beforeAutospacing="1" w:after="100" w:afterAutospacing="1"/>
        <w:rPr>
          <w:rFonts w:ascii="Arial" w:hAnsi="Arial" w:cs="Arial"/>
          <w:b/>
          <w:color w:val="000000"/>
        </w:rPr>
      </w:pPr>
      <w:r>
        <w:rPr>
          <w:rFonts w:ascii="Arial" w:hAnsi="Arial" w:cs="Arial"/>
          <w:b/>
          <w:color w:val="000000"/>
        </w:rPr>
        <w:t>Public Liability</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£5,000,000</w:t>
      </w:r>
    </w:p>
    <w:p w14:paraId="4F10D523" w14:textId="45E18521" w:rsidR="00E77BF4" w:rsidRPr="00E77BF4" w:rsidRDefault="00E77BF4" w:rsidP="00E77BF4">
      <w:pPr>
        <w:pStyle w:val="NormalWeb"/>
        <w:numPr>
          <w:ilvl w:val="0"/>
          <w:numId w:val="43"/>
        </w:numPr>
        <w:spacing w:before="100" w:beforeAutospacing="1" w:after="100" w:afterAutospacing="1"/>
        <w:rPr>
          <w:rFonts w:ascii="Arial" w:hAnsi="Arial" w:cs="Arial"/>
          <w:b/>
          <w:color w:val="000000"/>
        </w:rPr>
      </w:pPr>
      <w:r>
        <w:rPr>
          <w:rFonts w:ascii="Arial" w:hAnsi="Arial" w:cs="Arial"/>
          <w:b/>
          <w:color w:val="000000"/>
        </w:rPr>
        <w:t>Professional Indemnity:</w:t>
      </w:r>
      <w:r>
        <w:rPr>
          <w:rFonts w:ascii="Arial" w:hAnsi="Arial" w:cs="Arial"/>
          <w:b/>
          <w:color w:val="000000"/>
        </w:rPr>
        <w:tab/>
        <w:t xml:space="preserve">£2,000,000 </w:t>
      </w:r>
    </w:p>
    <w:p w14:paraId="14A9B1C6" w14:textId="5700A172" w:rsidR="00E77BF4" w:rsidRPr="00E77BF4" w:rsidRDefault="00E77BF4" w:rsidP="00E77BF4">
      <w:pPr>
        <w:pStyle w:val="NormalWeb"/>
        <w:numPr>
          <w:ilvl w:val="0"/>
          <w:numId w:val="42"/>
        </w:numPr>
        <w:spacing w:before="100" w:beforeAutospacing="1" w:after="100" w:afterAutospacing="1"/>
        <w:rPr>
          <w:rFonts w:ascii="Arial" w:hAnsi="Arial" w:cs="Arial"/>
          <w:b/>
          <w:color w:val="000000"/>
        </w:rPr>
      </w:pPr>
      <w:r w:rsidRPr="00E77BF4">
        <w:rPr>
          <w:rFonts w:ascii="Arial" w:hAnsi="Arial" w:cs="Arial"/>
          <w:b/>
          <w:color w:val="000000"/>
        </w:rPr>
        <w:t xml:space="preserve">In respect of other Invitation to Tenders, as part of </w:t>
      </w:r>
      <w:r w:rsidR="006945AC" w:rsidRPr="00E77BF4">
        <w:rPr>
          <w:rFonts w:ascii="Arial" w:hAnsi="Arial" w:cs="Arial"/>
          <w:b/>
          <w:color w:val="000000"/>
        </w:rPr>
        <w:t>the</w:t>
      </w:r>
      <w:r w:rsidRPr="00E77BF4">
        <w:rPr>
          <w:rFonts w:ascii="Arial" w:hAnsi="Arial" w:cs="Arial"/>
          <w:b/>
          <w:color w:val="000000"/>
        </w:rPr>
        <w:t xml:space="preserve"> Reparation, and Restoration Project, in engaging with other Contr</w:t>
      </w:r>
      <w:r>
        <w:rPr>
          <w:rFonts w:ascii="Arial" w:hAnsi="Arial" w:cs="Arial"/>
          <w:b/>
          <w:color w:val="000000"/>
        </w:rPr>
        <w:t>a</w:t>
      </w:r>
      <w:r w:rsidRPr="00E77BF4">
        <w:rPr>
          <w:rFonts w:ascii="Arial" w:hAnsi="Arial" w:cs="Arial"/>
          <w:b/>
          <w:color w:val="000000"/>
        </w:rPr>
        <w:t>ctors</w:t>
      </w:r>
      <w:r>
        <w:rPr>
          <w:rFonts w:ascii="Arial" w:hAnsi="Arial" w:cs="Arial"/>
          <w:b/>
          <w:color w:val="000000"/>
        </w:rPr>
        <w:t xml:space="preserve">; </w:t>
      </w:r>
      <w:r w:rsidRPr="00E77BF4">
        <w:rPr>
          <w:rFonts w:ascii="Arial" w:hAnsi="Arial" w:cs="Arial"/>
          <w:b/>
          <w:color w:val="000000"/>
        </w:rPr>
        <w:t>Public Liabil</w:t>
      </w:r>
      <w:r>
        <w:rPr>
          <w:rFonts w:ascii="Arial" w:hAnsi="Arial" w:cs="Arial"/>
          <w:b/>
          <w:color w:val="000000"/>
        </w:rPr>
        <w:t>i</w:t>
      </w:r>
      <w:r w:rsidRPr="00E77BF4">
        <w:rPr>
          <w:rFonts w:ascii="Arial" w:hAnsi="Arial" w:cs="Arial"/>
          <w:b/>
          <w:color w:val="000000"/>
        </w:rPr>
        <w:t>ty must be set at the level of £10,000, 000.</w:t>
      </w:r>
    </w:p>
    <w:p w14:paraId="7D3BB2A5" w14:textId="77777777" w:rsidR="008C7B06" w:rsidRDefault="008C7B06" w:rsidP="008C7B06">
      <w:pPr>
        <w:pStyle w:val="NormalWeb"/>
        <w:numPr>
          <w:ilvl w:val="0"/>
          <w:numId w:val="36"/>
        </w:numPr>
        <w:spacing w:before="100" w:beforeAutospacing="1" w:after="100" w:afterAutospacing="1"/>
        <w:rPr>
          <w:rFonts w:ascii="Arial" w:hAnsi="Arial" w:cs="Arial"/>
          <w:b/>
          <w:color w:val="000000"/>
        </w:rPr>
      </w:pPr>
      <w:r w:rsidRPr="00D65354">
        <w:rPr>
          <w:rFonts w:ascii="Arial" w:hAnsi="Arial" w:cs="Arial"/>
          <w:b/>
          <w:color w:val="000000"/>
        </w:rPr>
        <w:t xml:space="preserve">To </w:t>
      </w:r>
      <w:r>
        <w:rPr>
          <w:rFonts w:ascii="Arial" w:hAnsi="Arial" w:cs="Arial"/>
          <w:b/>
          <w:color w:val="000000"/>
        </w:rPr>
        <w:t xml:space="preserve">consider finalising, and signing, of </w:t>
      </w:r>
      <w:r w:rsidRPr="00D65354">
        <w:rPr>
          <w:rFonts w:ascii="Arial" w:hAnsi="Arial" w:cs="Arial"/>
          <w:b/>
          <w:color w:val="000000"/>
        </w:rPr>
        <w:t>Professional Services Contract</w:t>
      </w:r>
      <w:r>
        <w:rPr>
          <w:rFonts w:ascii="Arial" w:hAnsi="Arial" w:cs="Arial"/>
          <w:b/>
          <w:color w:val="000000"/>
        </w:rPr>
        <w:t xml:space="preserve"> (taking account of Item 7 above)</w:t>
      </w:r>
      <w:r w:rsidRPr="00D65354">
        <w:rPr>
          <w:rFonts w:ascii="Arial" w:hAnsi="Arial" w:cs="Arial"/>
          <w:b/>
          <w:color w:val="000000"/>
        </w:rPr>
        <w:t>, and to make recommendations, as necessary</w:t>
      </w:r>
    </w:p>
    <w:p w14:paraId="3B31A3FB" w14:textId="0B7D9E32" w:rsidR="000A2C23" w:rsidRDefault="000A2C23" w:rsidP="008C7B06">
      <w:pPr>
        <w:pStyle w:val="NormalWeb"/>
        <w:spacing w:before="100" w:beforeAutospacing="1" w:after="100" w:afterAutospacing="1"/>
        <w:ind w:left="720"/>
        <w:rPr>
          <w:rFonts w:ascii="Arial" w:hAnsi="Arial" w:cs="Arial"/>
          <w:color w:val="000000"/>
        </w:rPr>
      </w:pPr>
      <w:r w:rsidRPr="000A2C23">
        <w:rPr>
          <w:rFonts w:ascii="Arial" w:hAnsi="Arial" w:cs="Arial"/>
          <w:color w:val="000000"/>
        </w:rPr>
        <w:lastRenderedPageBreak/>
        <w:t>Cllr. Bear</w:t>
      </w:r>
      <w:r>
        <w:rPr>
          <w:rFonts w:ascii="Arial" w:hAnsi="Arial" w:cs="Arial"/>
          <w:color w:val="000000"/>
        </w:rPr>
        <w:t>d summarised and, after further discussion with DHVA, taking account of agreed Insurance levels, Legal Audit advice, and also agreeing with the contract wording re: novation, and mediation, it was recommended that:</w:t>
      </w:r>
    </w:p>
    <w:p w14:paraId="4018D49F" w14:textId="77777777" w:rsidR="000A2C23" w:rsidRDefault="000A2C23" w:rsidP="008C7B06">
      <w:pPr>
        <w:pStyle w:val="NormalWeb"/>
        <w:spacing w:before="100" w:beforeAutospacing="1" w:after="100" w:afterAutospacing="1"/>
        <w:ind w:left="720"/>
        <w:rPr>
          <w:rFonts w:ascii="Arial" w:hAnsi="Arial" w:cs="Arial"/>
          <w:b/>
          <w:color w:val="000000"/>
        </w:rPr>
      </w:pPr>
      <w:r w:rsidRPr="000A2C23">
        <w:rPr>
          <w:rFonts w:ascii="Arial" w:hAnsi="Arial" w:cs="Arial"/>
          <w:b/>
          <w:color w:val="000000"/>
        </w:rPr>
        <w:t>Recommendation:</w:t>
      </w:r>
    </w:p>
    <w:p w14:paraId="41553E17" w14:textId="65014B7D" w:rsidR="000A2C23" w:rsidRDefault="000A2C23" w:rsidP="008C7B06">
      <w:pPr>
        <w:pStyle w:val="NormalWeb"/>
        <w:spacing w:before="100" w:beforeAutospacing="1" w:after="100" w:afterAutospacing="1"/>
        <w:ind w:left="720"/>
        <w:rPr>
          <w:rFonts w:ascii="Arial" w:hAnsi="Arial" w:cs="Arial"/>
          <w:b/>
          <w:color w:val="000000"/>
        </w:rPr>
      </w:pPr>
      <w:r>
        <w:rPr>
          <w:rFonts w:ascii="Arial" w:hAnsi="Arial" w:cs="Arial"/>
          <w:b/>
          <w:color w:val="000000"/>
        </w:rPr>
        <w:t>The Town Clerk sign the RIBA Professional Architectural Services Contract, with DHVA, on behalf of Coleford Town Council (noting that DHVA have already signed) and then submitting a signed copy to DHVA</w:t>
      </w:r>
    </w:p>
    <w:p w14:paraId="76415DB2" w14:textId="77777777" w:rsidR="008C7B06" w:rsidRDefault="008C7B06" w:rsidP="008C7B06">
      <w:pPr>
        <w:pStyle w:val="NormalWeb"/>
        <w:numPr>
          <w:ilvl w:val="0"/>
          <w:numId w:val="36"/>
        </w:numPr>
        <w:spacing w:before="100" w:beforeAutospacing="1" w:after="100" w:afterAutospacing="1"/>
        <w:rPr>
          <w:rFonts w:ascii="Arial" w:hAnsi="Arial" w:cs="Arial"/>
          <w:b/>
          <w:color w:val="000000"/>
        </w:rPr>
      </w:pPr>
      <w:r>
        <w:rPr>
          <w:rFonts w:ascii="Arial" w:hAnsi="Arial" w:cs="Arial"/>
          <w:b/>
          <w:color w:val="000000"/>
        </w:rPr>
        <w:t>To engage DHVA (via ‘Zoom’), to discuss CTC summary comments re: ‘Options Study, and to make recommendations, as necessary</w:t>
      </w:r>
    </w:p>
    <w:p w14:paraId="42ECD633" w14:textId="3969E4AB" w:rsidR="006652BB" w:rsidRDefault="000A2C23" w:rsidP="008C7B06">
      <w:pPr>
        <w:pStyle w:val="NormalWeb"/>
        <w:spacing w:before="100" w:beforeAutospacing="1" w:after="100" w:afterAutospacing="1"/>
        <w:ind w:left="720"/>
        <w:rPr>
          <w:rFonts w:ascii="Arial" w:hAnsi="Arial" w:cs="Arial"/>
          <w:color w:val="000000"/>
        </w:rPr>
      </w:pPr>
      <w:r w:rsidRPr="000A2C23">
        <w:rPr>
          <w:rFonts w:ascii="Arial" w:hAnsi="Arial" w:cs="Arial"/>
          <w:color w:val="000000"/>
        </w:rPr>
        <w:t>Cllr. Beard, following CTC Clock Tower</w:t>
      </w:r>
      <w:r>
        <w:rPr>
          <w:rFonts w:ascii="Arial" w:hAnsi="Arial" w:cs="Arial"/>
          <w:color w:val="000000"/>
        </w:rPr>
        <w:t xml:space="preserve"> </w:t>
      </w:r>
      <w:r w:rsidR="006652BB">
        <w:rPr>
          <w:rFonts w:ascii="Arial" w:hAnsi="Arial" w:cs="Arial"/>
          <w:color w:val="000000"/>
        </w:rPr>
        <w:t>‘Options Study’ Workshop, expanded on the summary fed back, to DHVA, in the Town Clerk’s email of 22 Nov. 22 (copied below):</w:t>
      </w:r>
    </w:p>
    <w:p w14:paraId="3863383A" w14:textId="400FC4AB" w:rsidR="006652BB" w:rsidRDefault="006652BB" w:rsidP="006652BB">
      <w:pPr>
        <w:spacing w:before="100" w:beforeAutospacing="1" w:after="100" w:afterAutospacing="1"/>
        <w:ind w:left="2880"/>
        <w:rPr>
          <w:rFonts w:cs="Arial"/>
          <w:b/>
          <w:bCs/>
          <w:sz w:val="20"/>
          <w:szCs w:val="20"/>
        </w:rPr>
      </w:pPr>
      <w:r w:rsidRPr="006652BB">
        <w:rPr>
          <w:rFonts w:cs="Arial"/>
          <w:sz w:val="20"/>
          <w:szCs w:val="20"/>
        </w:rPr>
        <w:t xml:space="preserve">In essence, we are much clearer, through these discussions, that </w:t>
      </w:r>
      <w:r w:rsidRPr="006652BB">
        <w:rPr>
          <w:rFonts w:cs="Arial"/>
          <w:b/>
          <w:bCs/>
          <w:sz w:val="20"/>
          <w:szCs w:val="20"/>
        </w:rPr>
        <w:t>the primary purpose of this Project, is ‘Reparation and Restoration’</w:t>
      </w:r>
      <w:r w:rsidRPr="006652BB">
        <w:rPr>
          <w:rFonts w:cs="Arial"/>
          <w:sz w:val="20"/>
          <w:szCs w:val="20"/>
        </w:rPr>
        <w:t xml:space="preserve"> and, as much as we were impressed by the innovative proposals, Council are agreed that the focus must be on this primary purpose, as </w:t>
      </w:r>
      <w:r>
        <w:rPr>
          <w:rFonts w:cs="Arial"/>
          <w:b/>
          <w:bCs/>
          <w:sz w:val="20"/>
          <w:szCs w:val="20"/>
        </w:rPr>
        <w:t>Phase 1.</w:t>
      </w:r>
    </w:p>
    <w:p w14:paraId="70B86D98" w14:textId="77777777" w:rsidR="006652BB" w:rsidRPr="006652BB" w:rsidRDefault="006652BB" w:rsidP="006652BB">
      <w:pPr>
        <w:spacing w:before="100" w:beforeAutospacing="1" w:after="100" w:afterAutospacing="1"/>
        <w:ind w:left="2880"/>
        <w:rPr>
          <w:sz w:val="20"/>
          <w:szCs w:val="20"/>
        </w:rPr>
      </w:pPr>
      <w:r w:rsidRPr="006652BB">
        <w:rPr>
          <w:rFonts w:cs="Arial"/>
          <w:b/>
          <w:bCs/>
          <w:sz w:val="20"/>
          <w:szCs w:val="20"/>
        </w:rPr>
        <w:t xml:space="preserve">One of the fundamentally conclusions that Council came to, which furthermore influenced the primary focus, upon ‘Reparation and Restoration’, was the limited size, and specifications, of the existing Tower, which essentially, in our opinion, we believe ruled out realistic opportunities to create meeting spaces, and / or other usage for gatherings, etc.  This was also thought to be the case, taking further account of the reality, and logistics, to not consider further the ‘viewing gallery’ option.  </w:t>
      </w:r>
    </w:p>
    <w:p w14:paraId="3F0A4DBA" w14:textId="77777777" w:rsidR="006652BB" w:rsidRPr="006652BB" w:rsidRDefault="006652BB" w:rsidP="006652BB">
      <w:pPr>
        <w:spacing w:before="100" w:beforeAutospacing="1" w:after="100" w:afterAutospacing="1"/>
        <w:ind w:left="2880"/>
        <w:rPr>
          <w:sz w:val="20"/>
          <w:szCs w:val="20"/>
        </w:rPr>
      </w:pPr>
      <w:r w:rsidRPr="006652BB">
        <w:rPr>
          <w:rFonts w:cs="Arial"/>
          <w:b/>
          <w:bCs/>
          <w:sz w:val="20"/>
          <w:szCs w:val="20"/>
        </w:rPr>
        <w:t>Enhancement was discussed, as part of this Phase 1 work</w:t>
      </w:r>
      <w:r w:rsidRPr="006652BB">
        <w:rPr>
          <w:rFonts w:cs="Arial"/>
          <w:sz w:val="20"/>
          <w:szCs w:val="20"/>
        </w:rPr>
        <w:t xml:space="preserve">, and  we would hope for sympathetic enhancement, as part of the Reparation, and Restoration work, and this was overall captured within an Objective of </w:t>
      </w:r>
      <w:r w:rsidRPr="006652BB">
        <w:rPr>
          <w:rFonts w:cs="Arial"/>
          <w:b/>
          <w:bCs/>
          <w:i/>
          <w:iCs/>
          <w:sz w:val="20"/>
          <w:szCs w:val="20"/>
        </w:rPr>
        <w:t>‘Cleaner, Tidier, Drier, and Safer’</w:t>
      </w:r>
      <w:r w:rsidRPr="006652BB">
        <w:rPr>
          <w:rFonts w:cs="Arial"/>
          <w:sz w:val="20"/>
          <w:szCs w:val="20"/>
        </w:rPr>
        <w:t>.</w:t>
      </w:r>
    </w:p>
    <w:p w14:paraId="13416151" w14:textId="0591B380" w:rsidR="006652BB" w:rsidRPr="006652BB" w:rsidRDefault="006652BB" w:rsidP="006652BB">
      <w:pPr>
        <w:spacing w:before="100" w:beforeAutospacing="1" w:after="100" w:afterAutospacing="1"/>
        <w:ind w:left="2880"/>
        <w:rPr>
          <w:sz w:val="20"/>
          <w:szCs w:val="20"/>
        </w:rPr>
      </w:pPr>
      <w:r w:rsidRPr="006652BB">
        <w:rPr>
          <w:rFonts w:cs="Arial"/>
          <w:sz w:val="20"/>
          <w:szCs w:val="20"/>
        </w:rPr>
        <w:t>Enhancements to include improved clock workings (</w:t>
      </w:r>
      <w:r w:rsidRPr="006652BB">
        <w:rPr>
          <w:rFonts w:cs="Arial"/>
          <w:b/>
          <w:bCs/>
          <w:sz w:val="20"/>
          <w:szCs w:val="20"/>
        </w:rPr>
        <w:t xml:space="preserve">you mentioned being able to </w:t>
      </w:r>
      <w:r>
        <w:rPr>
          <w:rFonts w:cs="Arial"/>
          <w:b/>
          <w:bCs/>
          <w:sz w:val="20"/>
          <w:szCs w:val="20"/>
        </w:rPr>
        <w:t xml:space="preserve">  </w:t>
      </w:r>
      <w:r w:rsidRPr="006652BB">
        <w:rPr>
          <w:rFonts w:cs="Arial"/>
          <w:b/>
          <w:bCs/>
          <w:sz w:val="20"/>
          <w:szCs w:val="20"/>
        </w:rPr>
        <w:t>speak/liaise with Smith’s of Derby?</w:t>
      </w:r>
      <w:r w:rsidRPr="006652BB">
        <w:rPr>
          <w:rFonts w:cs="Arial"/>
          <w:sz w:val="20"/>
          <w:szCs w:val="20"/>
        </w:rPr>
        <w:t>), enhanced windows, water-proofing, ventilation, pigeon deterrent fascia/guttering, etc. (a real cause of damage), and we would welcome further discussion with yourselves, in respect of this focus, and Phase 1 work, also taking full account of future resilience, weather protection, safeguarding, and maintenance of repaired, restored Tower.</w:t>
      </w:r>
    </w:p>
    <w:p w14:paraId="66A042EE" w14:textId="77777777" w:rsidR="006652BB" w:rsidRPr="006652BB" w:rsidRDefault="006652BB" w:rsidP="006652BB">
      <w:pPr>
        <w:spacing w:before="100" w:beforeAutospacing="1" w:after="100" w:afterAutospacing="1"/>
        <w:ind w:left="2856"/>
        <w:rPr>
          <w:sz w:val="20"/>
          <w:szCs w:val="20"/>
        </w:rPr>
      </w:pPr>
      <w:r w:rsidRPr="006652BB">
        <w:rPr>
          <w:rFonts w:cs="Arial"/>
          <w:b/>
          <w:bCs/>
          <w:sz w:val="20"/>
          <w:szCs w:val="20"/>
        </w:rPr>
        <w:t>To then focus on possible, future, enhancements (e.g. Phase 2 Stage)</w:t>
      </w:r>
      <w:r w:rsidRPr="006652BB">
        <w:rPr>
          <w:rFonts w:cs="Arial"/>
          <w:sz w:val="20"/>
          <w:szCs w:val="20"/>
        </w:rPr>
        <w:t xml:space="preserve"> </w:t>
      </w:r>
      <w:r w:rsidRPr="006652BB">
        <w:rPr>
          <w:rFonts w:cs="Arial"/>
          <w:b/>
          <w:bCs/>
          <w:sz w:val="20"/>
          <w:szCs w:val="20"/>
        </w:rPr>
        <w:t>around, and associated with, the Tower</w:t>
      </w:r>
      <w:r w:rsidRPr="006652BB">
        <w:rPr>
          <w:rFonts w:cs="Arial"/>
          <w:sz w:val="20"/>
          <w:szCs w:val="20"/>
        </w:rPr>
        <w:t xml:space="preserve">, which we would seek </w:t>
      </w:r>
      <w:r w:rsidRPr="006652BB">
        <w:rPr>
          <w:rFonts w:cs="Arial"/>
          <w:b/>
          <w:bCs/>
          <w:sz w:val="20"/>
          <w:szCs w:val="20"/>
        </w:rPr>
        <w:t>to</w:t>
      </w:r>
      <w:r w:rsidRPr="006652BB">
        <w:rPr>
          <w:rFonts w:cs="Arial"/>
          <w:sz w:val="20"/>
          <w:szCs w:val="20"/>
        </w:rPr>
        <w:t xml:space="preserve"> </w:t>
      </w:r>
      <w:r w:rsidRPr="006652BB">
        <w:rPr>
          <w:rFonts w:cs="Arial"/>
          <w:b/>
          <w:bCs/>
          <w:sz w:val="20"/>
          <w:szCs w:val="20"/>
        </w:rPr>
        <w:t>progress through our Neighbourhood Development Plan (NDP) Consultative Process,</w:t>
      </w:r>
      <w:r w:rsidRPr="006652BB">
        <w:rPr>
          <w:rFonts w:cs="Arial"/>
          <w:sz w:val="20"/>
          <w:szCs w:val="20"/>
        </w:rPr>
        <w:t xml:space="preserve"> with the residents of Coleford, and through data collection, etc.</w:t>
      </w:r>
    </w:p>
    <w:p w14:paraId="2E765814" w14:textId="64BE8B1B" w:rsidR="006652BB" w:rsidRDefault="006652BB" w:rsidP="006652BB">
      <w:pPr>
        <w:pStyle w:val="NormalWeb"/>
        <w:spacing w:before="100" w:beforeAutospacing="1" w:after="100" w:afterAutospacing="1"/>
        <w:ind w:left="720"/>
        <w:rPr>
          <w:rFonts w:ascii="Arial" w:hAnsi="Arial" w:cs="Arial"/>
          <w:color w:val="000000"/>
        </w:rPr>
      </w:pPr>
      <w:r>
        <w:rPr>
          <w:rFonts w:ascii="Arial" w:hAnsi="Arial" w:cs="Arial"/>
          <w:color w:val="000000"/>
        </w:rPr>
        <w:t>After further discussion, including issues of improved access</w:t>
      </w:r>
      <w:r w:rsidR="00D357FB">
        <w:rPr>
          <w:rFonts w:ascii="Arial" w:hAnsi="Arial" w:cs="Arial"/>
          <w:color w:val="000000"/>
        </w:rPr>
        <w:t xml:space="preserve"> (to increase activities) </w:t>
      </w:r>
      <w:r>
        <w:rPr>
          <w:rFonts w:ascii="Arial" w:hAnsi="Arial" w:cs="Arial"/>
          <w:color w:val="000000"/>
        </w:rPr>
        <w:t xml:space="preserve">, enhanced stained glass window, and light, overall purpose of Clock Tower, Community engagement, enhanced heritage, and resilience, ‘Gallery’ Option re: first floor, possible improvement to Clock works, and bell restoration, </w:t>
      </w:r>
      <w:r w:rsidR="00D357FB">
        <w:rPr>
          <w:rFonts w:ascii="Arial" w:hAnsi="Arial" w:cs="Arial"/>
          <w:color w:val="000000"/>
        </w:rPr>
        <w:t>it was recommended that:</w:t>
      </w:r>
    </w:p>
    <w:p w14:paraId="49D4C281" w14:textId="77777777" w:rsidR="00D357FB" w:rsidRDefault="00D357FB" w:rsidP="006652BB">
      <w:pPr>
        <w:pStyle w:val="NormalWeb"/>
        <w:spacing w:before="100" w:beforeAutospacing="1" w:after="100" w:afterAutospacing="1"/>
        <w:ind w:left="720"/>
        <w:rPr>
          <w:rFonts w:ascii="Arial" w:hAnsi="Arial" w:cs="Arial"/>
          <w:b/>
          <w:color w:val="000000"/>
        </w:rPr>
      </w:pPr>
    </w:p>
    <w:p w14:paraId="7CEB6E03" w14:textId="1C00128F" w:rsidR="00D357FB" w:rsidRPr="00D357FB" w:rsidRDefault="00D357FB" w:rsidP="006652BB">
      <w:pPr>
        <w:pStyle w:val="NormalWeb"/>
        <w:spacing w:before="100" w:beforeAutospacing="1" w:after="100" w:afterAutospacing="1"/>
        <w:ind w:left="720"/>
        <w:rPr>
          <w:rFonts w:ascii="Arial" w:hAnsi="Arial" w:cs="Arial"/>
          <w:b/>
          <w:color w:val="000000"/>
        </w:rPr>
      </w:pPr>
      <w:r w:rsidRPr="00D357FB">
        <w:rPr>
          <w:rFonts w:ascii="Arial" w:hAnsi="Arial" w:cs="Arial"/>
          <w:b/>
          <w:color w:val="000000"/>
        </w:rPr>
        <w:lastRenderedPageBreak/>
        <w:t>Recommen</w:t>
      </w:r>
      <w:r>
        <w:rPr>
          <w:rFonts w:ascii="Arial" w:hAnsi="Arial" w:cs="Arial"/>
          <w:b/>
          <w:color w:val="000000"/>
        </w:rPr>
        <w:t>d</w:t>
      </w:r>
      <w:r w:rsidRPr="00D357FB">
        <w:rPr>
          <w:rFonts w:ascii="Arial" w:hAnsi="Arial" w:cs="Arial"/>
          <w:b/>
          <w:color w:val="000000"/>
        </w:rPr>
        <w:t>ation:</w:t>
      </w:r>
    </w:p>
    <w:p w14:paraId="3B877015" w14:textId="4C8C536F" w:rsidR="00D357FB" w:rsidRPr="00D357FB" w:rsidRDefault="00D357FB" w:rsidP="00D357FB">
      <w:pPr>
        <w:pStyle w:val="NormalWeb"/>
        <w:numPr>
          <w:ilvl w:val="0"/>
          <w:numId w:val="44"/>
        </w:numPr>
        <w:spacing w:before="100" w:beforeAutospacing="1" w:after="100" w:afterAutospacing="1"/>
        <w:rPr>
          <w:rFonts w:ascii="Arial" w:hAnsi="Arial" w:cs="Arial"/>
          <w:b/>
          <w:color w:val="000000"/>
        </w:rPr>
      </w:pPr>
      <w:r w:rsidRPr="00D357FB">
        <w:rPr>
          <w:rFonts w:ascii="Arial" w:hAnsi="Arial" w:cs="Arial"/>
          <w:b/>
          <w:color w:val="000000"/>
        </w:rPr>
        <w:t>DHVA are asked to revise</w:t>
      </w:r>
      <w:r>
        <w:rPr>
          <w:rFonts w:ascii="Arial" w:hAnsi="Arial" w:cs="Arial"/>
          <w:b/>
          <w:color w:val="000000"/>
        </w:rPr>
        <w:t xml:space="preserve">, and ‘re-scope’ </w:t>
      </w:r>
      <w:r w:rsidRPr="00D357FB">
        <w:rPr>
          <w:rFonts w:ascii="Arial" w:hAnsi="Arial" w:cs="Arial"/>
          <w:b/>
          <w:color w:val="000000"/>
        </w:rPr>
        <w:t xml:space="preserve">drawings to take account of the more-focussed thoughts of Council, within this meeting’s discussion, and </w:t>
      </w:r>
      <w:r>
        <w:rPr>
          <w:rFonts w:ascii="Arial" w:hAnsi="Arial" w:cs="Arial"/>
          <w:b/>
          <w:color w:val="000000"/>
        </w:rPr>
        <w:t>re-submit for Council to further consider</w:t>
      </w:r>
    </w:p>
    <w:p w14:paraId="3E69B572" w14:textId="77777777" w:rsidR="00D357FB" w:rsidRDefault="00D357FB" w:rsidP="00D357FB">
      <w:pPr>
        <w:pStyle w:val="NormalWeb"/>
        <w:spacing w:before="100" w:beforeAutospacing="1" w:after="100" w:afterAutospacing="1"/>
        <w:ind w:left="1080"/>
        <w:rPr>
          <w:rFonts w:ascii="Arial" w:hAnsi="Arial" w:cs="Arial"/>
          <w:b/>
          <w:color w:val="000000"/>
        </w:rPr>
      </w:pPr>
    </w:p>
    <w:p w14:paraId="06A7DE72" w14:textId="4E3E6B5A" w:rsidR="00D357FB" w:rsidRPr="00D357FB" w:rsidRDefault="00D357FB" w:rsidP="00D357FB">
      <w:pPr>
        <w:pStyle w:val="NormalWeb"/>
        <w:numPr>
          <w:ilvl w:val="0"/>
          <w:numId w:val="44"/>
        </w:numPr>
        <w:spacing w:before="100" w:beforeAutospacing="1" w:after="100" w:afterAutospacing="1"/>
        <w:rPr>
          <w:rFonts w:ascii="Arial" w:hAnsi="Arial" w:cs="Arial"/>
          <w:b/>
          <w:color w:val="000000"/>
        </w:rPr>
      </w:pPr>
      <w:r>
        <w:rPr>
          <w:rFonts w:ascii="Arial" w:hAnsi="Arial" w:cs="Arial"/>
          <w:b/>
          <w:color w:val="000000"/>
        </w:rPr>
        <w:t>DHVA liaise further with Smiths of Derby re: Clock workings, and arrange a site visit to assess, and consider further, as part of this Reparation &amp; Restoration Project</w:t>
      </w:r>
    </w:p>
    <w:p w14:paraId="44B47C4F" w14:textId="77777777" w:rsidR="008C7B06" w:rsidRDefault="008C7B06" w:rsidP="008C7B06">
      <w:pPr>
        <w:pStyle w:val="NormalWeb"/>
        <w:numPr>
          <w:ilvl w:val="0"/>
          <w:numId w:val="36"/>
        </w:numPr>
        <w:spacing w:before="100" w:beforeAutospacing="1" w:after="100" w:afterAutospacing="1"/>
        <w:rPr>
          <w:rFonts w:ascii="Arial" w:hAnsi="Arial" w:cs="Arial"/>
          <w:b/>
          <w:color w:val="000000"/>
        </w:rPr>
      </w:pPr>
      <w:r>
        <w:rPr>
          <w:rFonts w:ascii="Arial" w:hAnsi="Arial" w:cs="Arial"/>
          <w:b/>
          <w:color w:val="000000"/>
        </w:rPr>
        <w:t>To receive update on Funding opportunities, and to make recommendations, as necessary</w:t>
      </w:r>
    </w:p>
    <w:p w14:paraId="4C987199" w14:textId="77777777" w:rsidR="006945AC" w:rsidRDefault="00D357FB" w:rsidP="008C7B06">
      <w:pPr>
        <w:pStyle w:val="NormalWeb"/>
        <w:spacing w:before="100" w:beforeAutospacing="1" w:after="100" w:afterAutospacing="1"/>
        <w:ind w:left="720"/>
        <w:rPr>
          <w:rFonts w:ascii="Arial" w:hAnsi="Arial" w:cs="Arial"/>
          <w:color w:val="000000"/>
        </w:rPr>
      </w:pPr>
      <w:r w:rsidRPr="00D357FB">
        <w:rPr>
          <w:rFonts w:ascii="Arial" w:hAnsi="Arial" w:cs="Arial"/>
          <w:color w:val="000000"/>
        </w:rPr>
        <w:t xml:space="preserve">Cllr. </w:t>
      </w:r>
      <w:r w:rsidR="006945AC">
        <w:rPr>
          <w:rFonts w:ascii="Arial" w:hAnsi="Arial" w:cs="Arial"/>
          <w:color w:val="000000"/>
        </w:rPr>
        <w:t xml:space="preserve">Beard </w:t>
      </w:r>
      <w:r w:rsidRPr="00D357FB">
        <w:rPr>
          <w:rFonts w:ascii="Arial" w:hAnsi="Arial" w:cs="Arial"/>
          <w:color w:val="000000"/>
        </w:rPr>
        <w:t xml:space="preserve">invited DHVA to </w:t>
      </w:r>
      <w:r>
        <w:rPr>
          <w:rFonts w:ascii="Arial" w:hAnsi="Arial" w:cs="Arial"/>
          <w:color w:val="000000"/>
        </w:rPr>
        <w:t xml:space="preserve">update, and advise on </w:t>
      </w:r>
      <w:r w:rsidR="00477B18">
        <w:rPr>
          <w:rFonts w:ascii="Arial" w:hAnsi="Arial" w:cs="Arial"/>
          <w:color w:val="000000"/>
        </w:rPr>
        <w:t xml:space="preserve">funding process and, after some discussion, it was noted that </w:t>
      </w:r>
      <w:r w:rsidR="006945AC">
        <w:rPr>
          <w:rFonts w:ascii="Arial" w:hAnsi="Arial" w:cs="Arial"/>
          <w:color w:val="000000"/>
        </w:rPr>
        <w:t xml:space="preserve">it would be for the Town Council to register with Heritage Lottery Funding, by way of setting up an account, and for DHVA to advise regarding wording and focus of any funding applications, but for Town Council to formally apply.  </w:t>
      </w:r>
    </w:p>
    <w:p w14:paraId="46EBBB1D" w14:textId="12D0899F" w:rsidR="008C7B06" w:rsidRDefault="006945AC" w:rsidP="008C7B06">
      <w:pPr>
        <w:pStyle w:val="NormalWeb"/>
        <w:spacing w:before="100" w:beforeAutospacing="1" w:after="100" w:afterAutospacing="1"/>
        <w:ind w:left="720"/>
        <w:rPr>
          <w:rFonts w:ascii="Arial" w:hAnsi="Arial" w:cs="Arial"/>
          <w:color w:val="000000"/>
        </w:rPr>
      </w:pPr>
      <w:r>
        <w:rPr>
          <w:rFonts w:ascii="Arial" w:hAnsi="Arial" w:cs="Arial"/>
          <w:color w:val="000000"/>
        </w:rPr>
        <w:t>DHVA further advised that funding applications would need to demonstrate resilience, and future sustainability, and community engagement, involvement would also be a key requirement; as well as CTC being expected to match-fund.  Regarding amounts, DHVA (from their experience) stated that we would be more likely to secure funding with smaller amounts e.g. up to £10,000, or middle category up to £50,000.</w:t>
      </w:r>
    </w:p>
    <w:p w14:paraId="65636121" w14:textId="63638A43" w:rsidR="006945AC" w:rsidRDefault="006945AC" w:rsidP="008C7B06">
      <w:pPr>
        <w:pStyle w:val="NormalWeb"/>
        <w:spacing w:before="100" w:beforeAutospacing="1" w:after="100" w:afterAutospacing="1"/>
        <w:ind w:left="720"/>
        <w:rPr>
          <w:rFonts w:ascii="Arial" w:hAnsi="Arial" w:cs="Arial"/>
          <w:b/>
          <w:color w:val="000000"/>
        </w:rPr>
      </w:pPr>
      <w:r w:rsidRPr="006945AC">
        <w:rPr>
          <w:rFonts w:ascii="Arial" w:hAnsi="Arial" w:cs="Arial"/>
          <w:b/>
          <w:color w:val="000000"/>
        </w:rPr>
        <w:t xml:space="preserve">Note: This </w:t>
      </w:r>
      <w:r>
        <w:rPr>
          <w:rFonts w:ascii="Arial" w:hAnsi="Arial" w:cs="Arial"/>
          <w:b/>
          <w:color w:val="000000"/>
        </w:rPr>
        <w:t xml:space="preserve">funding activity to utilise </w:t>
      </w:r>
      <w:r w:rsidRPr="006945AC">
        <w:rPr>
          <w:rFonts w:ascii="Arial" w:hAnsi="Arial" w:cs="Arial"/>
          <w:b/>
          <w:color w:val="000000"/>
        </w:rPr>
        <w:t>Bid-Writer Services, as part of UKSPF monies secured</w:t>
      </w:r>
      <w:r>
        <w:rPr>
          <w:rFonts w:ascii="Arial" w:hAnsi="Arial" w:cs="Arial"/>
          <w:b/>
          <w:color w:val="000000"/>
        </w:rPr>
        <w:t>, and to be progressed once there is a more tangible aspect to seek funding for, following further advice from DHVA.</w:t>
      </w:r>
    </w:p>
    <w:p w14:paraId="5B11CC46" w14:textId="77777777" w:rsidR="008C7B06" w:rsidRPr="006945AC" w:rsidRDefault="008C7B06" w:rsidP="008C7B06">
      <w:pPr>
        <w:pStyle w:val="NormalWeb"/>
        <w:numPr>
          <w:ilvl w:val="0"/>
          <w:numId w:val="36"/>
        </w:numPr>
        <w:spacing w:before="100" w:beforeAutospacing="1" w:after="100" w:afterAutospacing="1"/>
        <w:rPr>
          <w:rFonts w:ascii="Arial" w:hAnsi="Arial" w:cs="Arial"/>
          <w:color w:val="000000"/>
        </w:rPr>
      </w:pPr>
      <w:r>
        <w:rPr>
          <w:rFonts w:ascii="Arial" w:hAnsi="Arial" w:cs="Arial"/>
          <w:b/>
          <w:color w:val="000000"/>
        </w:rPr>
        <w:t xml:space="preserve">To receive updates on other Clock Tower related matters, and to make recommendations, as necessary </w:t>
      </w:r>
    </w:p>
    <w:p w14:paraId="54D670A5" w14:textId="4B3FE415" w:rsidR="008C7B06" w:rsidRPr="006945AC" w:rsidRDefault="006945AC" w:rsidP="008C7B06">
      <w:pPr>
        <w:pStyle w:val="NormalWeb"/>
        <w:spacing w:before="100" w:beforeAutospacing="1" w:after="100" w:afterAutospacing="1"/>
        <w:ind w:left="714"/>
        <w:rPr>
          <w:rFonts w:ascii="Arial" w:hAnsi="Arial" w:cs="Arial"/>
          <w:color w:val="000000"/>
        </w:rPr>
      </w:pPr>
      <w:r w:rsidRPr="006945AC">
        <w:rPr>
          <w:rFonts w:ascii="Arial" w:hAnsi="Arial" w:cs="Arial"/>
          <w:color w:val="000000"/>
        </w:rPr>
        <w:t>No other matters to discuss</w:t>
      </w:r>
    </w:p>
    <w:p w14:paraId="33C503B5" w14:textId="6A22EF6A" w:rsidR="00123A40" w:rsidRPr="00123A40" w:rsidRDefault="00D440D4" w:rsidP="000A2C23">
      <w:pPr>
        <w:spacing w:after="160"/>
        <w:ind w:left="357"/>
        <w:contextualSpacing/>
        <w:jc w:val="both"/>
        <w:rPr>
          <w:rFonts w:cs="Arial"/>
          <w:b/>
          <w:bCs/>
        </w:rPr>
      </w:pPr>
      <w:r>
        <w:rPr>
          <w:rFonts w:cs="Arial"/>
          <w:b/>
          <w:bCs/>
        </w:rPr>
        <w:t>7.58 pm</w:t>
      </w:r>
      <w:r w:rsidR="000A2C23">
        <w:rPr>
          <w:rFonts w:cs="Arial"/>
          <w:b/>
          <w:bCs/>
        </w:rPr>
        <w:t xml:space="preserve">   M</w:t>
      </w:r>
      <w:r w:rsidR="00123A40">
        <w:rPr>
          <w:rFonts w:cs="Arial"/>
          <w:b/>
          <w:bCs/>
        </w:rPr>
        <w:t>eeting ended</w:t>
      </w:r>
    </w:p>
    <w:p w14:paraId="46752C04" w14:textId="77777777" w:rsidR="006953E4" w:rsidRDefault="006953E4" w:rsidP="00662DBB">
      <w:pPr>
        <w:pStyle w:val="ListParagraph"/>
        <w:spacing w:after="160"/>
        <w:ind w:left="714"/>
        <w:contextualSpacing/>
        <w:jc w:val="both"/>
        <w:rPr>
          <w:rFonts w:cs="Arial"/>
          <w:bCs/>
        </w:rPr>
      </w:pPr>
    </w:p>
    <w:sectPr w:rsidR="006953E4" w:rsidSect="00EA4612">
      <w:headerReference w:type="even" r:id="rId8"/>
      <w:headerReference w:type="default" r:id="rId9"/>
      <w:footerReference w:type="even" r:id="rId10"/>
      <w:footerReference w:type="default" r:id="rId11"/>
      <w:headerReference w:type="first" r:id="rId12"/>
      <w:footerReference w:type="first" r:id="rId13"/>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CC256" w14:textId="77777777" w:rsidR="0033645F" w:rsidRDefault="0033645F">
      <w:r>
        <w:separator/>
      </w:r>
    </w:p>
  </w:endnote>
  <w:endnote w:type="continuationSeparator" w:id="0">
    <w:p w14:paraId="7AB57C12" w14:textId="77777777" w:rsidR="0033645F" w:rsidRDefault="0033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2B5C0" w14:textId="77777777" w:rsidR="0033645F" w:rsidRDefault="003364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749860"/>
      <w:docPartObj>
        <w:docPartGallery w:val="Page Numbers (Bottom of Page)"/>
        <w:docPartUnique/>
      </w:docPartObj>
    </w:sdtPr>
    <w:sdtEndPr>
      <w:rPr>
        <w:color w:val="7F7F7F" w:themeColor="background1" w:themeShade="7F"/>
        <w:spacing w:val="60"/>
      </w:rPr>
    </w:sdtEndPr>
    <w:sdtContent>
      <w:p w14:paraId="1BB8DE51" w14:textId="77777777" w:rsidR="0033645F" w:rsidRDefault="0033645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4102B" w:rsidRPr="0024102B">
          <w:rPr>
            <w:b/>
            <w:bCs/>
            <w:noProof/>
          </w:rPr>
          <w:t>1</w:t>
        </w:r>
        <w:r>
          <w:rPr>
            <w:b/>
            <w:bCs/>
            <w:noProof/>
          </w:rPr>
          <w:fldChar w:fldCharType="end"/>
        </w:r>
        <w:r>
          <w:rPr>
            <w:b/>
            <w:bCs/>
          </w:rPr>
          <w:t xml:space="preserve"> | </w:t>
        </w:r>
        <w:r>
          <w:rPr>
            <w:color w:val="7F7F7F" w:themeColor="background1" w:themeShade="7F"/>
            <w:spacing w:val="60"/>
          </w:rPr>
          <w:t>Page</w:t>
        </w:r>
      </w:p>
    </w:sdtContent>
  </w:sdt>
  <w:p w14:paraId="1E357A82" w14:textId="77777777" w:rsidR="0033645F" w:rsidRDefault="003364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54C7B" w14:textId="77777777" w:rsidR="0033645F" w:rsidRDefault="003364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7D051" w14:textId="77777777" w:rsidR="0033645F" w:rsidRDefault="0033645F">
      <w:r>
        <w:separator/>
      </w:r>
    </w:p>
  </w:footnote>
  <w:footnote w:type="continuationSeparator" w:id="0">
    <w:p w14:paraId="2021372F" w14:textId="77777777" w:rsidR="0033645F" w:rsidRDefault="00336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485AB" w14:textId="77777777" w:rsidR="0033645F" w:rsidRDefault="003364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6C872" w14:textId="77777777" w:rsidR="0033645F" w:rsidRPr="006F5324" w:rsidRDefault="0033645F" w:rsidP="00863C18">
    <w:pPr>
      <w:pBdr>
        <w:bottom w:val="single" w:sz="4" w:space="1" w:color="auto"/>
      </w:pBdr>
      <w:rPr>
        <w:rFonts w:ascii="Arial Black" w:hAnsi="Arial Black"/>
        <w:b/>
        <w:sz w:val="40"/>
        <w:szCs w:val="40"/>
      </w:rPr>
    </w:pPr>
    <w:r>
      <w:rPr>
        <w:noProof/>
        <w:lang w:eastAsia="en-GB"/>
      </w:rPr>
      <w:drawing>
        <wp:inline distT="0" distB="0" distL="0" distR="0" wp14:anchorId="666917D0" wp14:editId="68C3802B">
          <wp:extent cx="800100" cy="782320"/>
          <wp:effectExtent l="0" t="0" r="0" b="0"/>
          <wp:docPr id="1" name="Picture 1" descr="scan _2006021513374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_20060215133748_1"/>
                  <pic:cNvPicPr>
                    <a:picLocks noChangeAspect="1" noChangeArrowheads="1"/>
                  </pic:cNvPicPr>
                </pic:nvPicPr>
                <pic:blipFill>
                  <a:blip r:embed="rId1">
                    <a:lum contrast="6000"/>
                    <a:grayscl/>
                    <a:biLevel thresh="50000"/>
                    <a:extLst>
                      <a:ext uri="{28A0092B-C50C-407E-A947-70E740481C1C}">
                        <a14:useLocalDpi xmlns:a14="http://schemas.microsoft.com/office/drawing/2010/main" val="0"/>
                      </a:ext>
                    </a:extLst>
                  </a:blip>
                  <a:srcRect l="29134" b="8333"/>
                  <a:stretch>
                    <a:fillRect/>
                  </a:stretch>
                </pic:blipFill>
                <pic:spPr bwMode="auto">
                  <a:xfrm>
                    <a:off x="0" y="0"/>
                    <a:ext cx="800100" cy="782320"/>
                  </a:xfrm>
                  <a:prstGeom prst="rect">
                    <a:avLst/>
                  </a:prstGeom>
                  <a:noFill/>
                  <a:ln>
                    <a:noFill/>
                  </a:ln>
                </pic:spPr>
              </pic:pic>
            </a:graphicData>
          </a:graphic>
        </wp:inline>
      </w:drawing>
    </w:r>
    <w:r w:rsidRPr="00863C18">
      <w:rPr>
        <w:rFonts w:ascii="Arial Black" w:hAnsi="Arial Black"/>
        <w:b/>
        <w:sz w:val="40"/>
        <w:szCs w:val="40"/>
      </w:rPr>
      <w:t xml:space="preserve"> </w:t>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sidRPr="006F5324">
      <w:rPr>
        <w:rFonts w:ascii="Arial Black" w:hAnsi="Arial Black"/>
        <w:b/>
        <w:sz w:val="40"/>
        <w:szCs w:val="40"/>
      </w:rPr>
      <w:t xml:space="preserve">Coleford </w:t>
    </w:r>
    <w:r>
      <w:rPr>
        <w:rFonts w:ascii="Arial Black" w:hAnsi="Arial Black"/>
        <w:b/>
        <w:sz w:val="40"/>
        <w:szCs w:val="40"/>
      </w:rPr>
      <w:t>Town Council</w:t>
    </w:r>
  </w:p>
  <w:p w14:paraId="1454A7D1" w14:textId="77777777" w:rsidR="0033645F" w:rsidRDefault="003364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5ECBE" w14:textId="77777777" w:rsidR="0033645F" w:rsidRDefault="003364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278EB"/>
    <w:multiLevelType w:val="hybridMultilevel"/>
    <w:tmpl w:val="C00AB888"/>
    <w:lvl w:ilvl="0" w:tplc="DA0469F2">
      <w:start w:val="1"/>
      <w:numFmt w:val="decimal"/>
      <w:lvlText w:val="%1."/>
      <w:lvlJc w:val="left"/>
      <w:pPr>
        <w:ind w:left="1431" w:hanging="360"/>
      </w:pPr>
      <w:rPr>
        <w:rFonts w:hint="default"/>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1" w15:restartNumberingAfterBreak="0">
    <w:nsid w:val="09232E6B"/>
    <w:multiLevelType w:val="hybridMultilevel"/>
    <w:tmpl w:val="6198796C"/>
    <w:lvl w:ilvl="0" w:tplc="5E44BC74">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 w15:restartNumberingAfterBreak="0">
    <w:nsid w:val="09583813"/>
    <w:multiLevelType w:val="hybridMultilevel"/>
    <w:tmpl w:val="236C7356"/>
    <w:lvl w:ilvl="0" w:tplc="4F409E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004B83"/>
    <w:multiLevelType w:val="hybridMultilevel"/>
    <w:tmpl w:val="357C62B4"/>
    <w:lvl w:ilvl="0" w:tplc="2F9CD1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240434"/>
    <w:multiLevelType w:val="hybridMultilevel"/>
    <w:tmpl w:val="FF1809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BE456B6"/>
    <w:multiLevelType w:val="hybridMultilevel"/>
    <w:tmpl w:val="712C37D2"/>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6" w15:restartNumberingAfterBreak="0">
    <w:nsid w:val="0EE649FC"/>
    <w:multiLevelType w:val="hybridMultilevel"/>
    <w:tmpl w:val="5238B32C"/>
    <w:lvl w:ilvl="0" w:tplc="08B67E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0BE7580"/>
    <w:multiLevelType w:val="hybridMultilevel"/>
    <w:tmpl w:val="2BE8F16A"/>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8" w15:restartNumberingAfterBreak="0">
    <w:nsid w:val="10BF1B82"/>
    <w:multiLevelType w:val="hybridMultilevel"/>
    <w:tmpl w:val="EDB86078"/>
    <w:lvl w:ilvl="0" w:tplc="1486A8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1FE7EB5"/>
    <w:multiLevelType w:val="hybridMultilevel"/>
    <w:tmpl w:val="BABAED9A"/>
    <w:lvl w:ilvl="0" w:tplc="0809000F">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0" w15:restartNumberingAfterBreak="0">
    <w:nsid w:val="161D1292"/>
    <w:multiLevelType w:val="hybridMultilevel"/>
    <w:tmpl w:val="5E9E65DA"/>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19272712"/>
    <w:multiLevelType w:val="hybridMultilevel"/>
    <w:tmpl w:val="B6A20D24"/>
    <w:lvl w:ilvl="0" w:tplc="ACCA75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94E70FD"/>
    <w:multiLevelType w:val="hybridMultilevel"/>
    <w:tmpl w:val="2F202FE4"/>
    <w:lvl w:ilvl="0" w:tplc="08E21EE2">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3" w15:restartNumberingAfterBreak="0">
    <w:nsid w:val="1C5343C3"/>
    <w:multiLevelType w:val="hybridMultilevel"/>
    <w:tmpl w:val="81FC2420"/>
    <w:lvl w:ilvl="0" w:tplc="65A4E2EE">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4" w15:restartNumberingAfterBreak="0">
    <w:nsid w:val="1D67398B"/>
    <w:multiLevelType w:val="hybridMultilevel"/>
    <w:tmpl w:val="AE6A9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7E0C36"/>
    <w:multiLevelType w:val="hybridMultilevel"/>
    <w:tmpl w:val="32321308"/>
    <w:lvl w:ilvl="0" w:tplc="1612F868">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6" w15:restartNumberingAfterBreak="0">
    <w:nsid w:val="206A2B0C"/>
    <w:multiLevelType w:val="hybridMultilevel"/>
    <w:tmpl w:val="1D408370"/>
    <w:lvl w:ilvl="0" w:tplc="17B836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14F1527"/>
    <w:multiLevelType w:val="hybridMultilevel"/>
    <w:tmpl w:val="43082042"/>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8" w15:restartNumberingAfterBreak="0">
    <w:nsid w:val="22931CA9"/>
    <w:multiLevelType w:val="hybridMultilevel"/>
    <w:tmpl w:val="F9723D0C"/>
    <w:lvl w:ilvl="0" w:tplc="26C822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6617E57"/>
    <w:multiLevelType w:val="hybridMultilevel"/>
    <w:tmpl w:val="6F06DB2A"/>
    <w:lvl w:ilvl="0" w:tplc="8A14AC2A">
      <w:start w:val="3"/>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E107F0"/>
    <w:multiLevelType w:val="hybridMultilevel"/>
    <w:tmpl w:val="7C762074"/>
    <w:lvl w:ilvl="0" w:tplc="C076E1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C0F7894"/>
    <w:multiLevelType w:val="hybridMultilevel"/>
    <w:tmpl w:val="63B0D7A6"/>
    <w:lvl w:ilvl="0" w:tplc="ABF8B7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8403B0"/>
    <w:multiLevelType w:val="hybridMultilevel"/>
    <w:tmpl w:val="ACB89CBA"/>
    <w:lvl w:ilvl="0" w:tplc="6CC678D2">
      <w:start w:val="1"/>
      <w:numFmt w:val="decimal"/>
      <w:lvlText w:val="%1."/>
      <w:lvlJc w:val="left"/>
      <w:pPr>
        <w:ind w:left="717" w:hanging="360"/>
      </w:pPr>
      <w:rPr>
        <w:rFonts w:eastAsia="Times New Roman"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3" w15:restartNumberingAfterBreak="0">
    <w:nsid w:val="326D38FA"/>
    <w:multiLevelType w:val="hybridMultilevel"/>
    <w:tmpl w:val="044AF91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D1745D"/>
    <w:multiLevelType w:val="hybridMultilevel"/>
    <w:tmpl w:val="89087B76"/>
    <w:lvl w:ilvl="0" w:tplc="FF2CC1E8">
      <w:start w:val="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7AF628B"/>
    <w:multiLevelType w:val="hybridMultilevel"/>
    <w:tmpl w:val="AAA89FC4"/>
    <w:lvl w:ilvl="0" w:tplc="0E8C8C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32E721D"/>
    <w:multiLevelType w:val="hybridMultilevel"/>
    <w:tmpl w:val="246CA124"/>
    <w:lvl w:ilvl="0" w:tplc="E9DAD7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D14728"/>
    <w:multiLevelType w:val="hybridMultilevel"/>
    <w:tmpl w:val="FA4CF7FE"/>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C57B04"/>
    <w:multiLevelType w:val="hybridMultilevel"/>
    <w:tmpl w:val="E8083582"/>
    <w:lvl w:ilvl="0" w:tplc="B79444F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3D0BC0"/>
    <w:multiLevelType w:val="hybridMultilevel"/>
    <w:tmpl w:val="0396ECA6"/>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0" w15:restartNumberingAfterBreak="0">
    <w:nsid w:val="544228BF"/>
    <w:multiLevelType w:val="hybridMultilevel"/>
    <w:tmpl w:val="2598B060"/>
    <w:lvl w:ilvl="0" w:tplc="0809000F">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1" w15:restartNumberingAfterBreak="0">
    <w:nsid w:val="54AD3E32"/>
    <w:multiLevelType w:val="hybridMultilevel"/>
    <w:tmpl w:val="9E30315A"/>
    <w:lvl w:ilvl="0" w:tplc="C494DFB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58C23EE"/>
    <w:multiLevelType w:val="hybridMultilevel"/>
    <w:tmpl w:val="CF72D582"/>
    <w:lvl w:ilvl="0" w:tplc="FB488996">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3" w15:restartNumberingAfterBreak="0">
    <w:nsid w:val="61F82872"/>
    <w:multiLevelType w:val="hybridMultilevel"/>
    <w:tmpl w:val="CC08032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4" w15:restartNumberingAfterBreak="0">
    <w:nsid w:val="63057A7E"/>
    <w:multiLevelType w:val="hybridMultilevel"/>
    <w:tmpl w:val="D8280482"/>
    <w:lvl w:ilvl="0" w:tplc="B5B2102C">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5" w15:restartNumberingAfterBreak="0">
    <w:nsid w:val="679C20D8"/>
    <w:multiLevelType w:val="hybridMultilevel"/>
    <w:tmpl w:val="1C16ED2A"/>
    <w:lvl w:ilvl="0" w:tplc="6B341D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8223165"/>
    <w:multiLevelType w:val="hybridMultilevel"/>
    <w:tmpl w:val="6924FDB6"/>
    <w:lvl w:ilvl="0" w:tplc="D9D4405C">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7" w15:restartNumberingAfterBreak="0">
    <w:nsid w:val="6822381C"/>
    <w:multiLevelType w:val="hybridMultilevel"/>
    <w:tmpl w:val="CC543C32"/>
    <w:lvl w:ilvl="0" w:tplc="0809000F">
      <w:start w:val="1"/>
      <w:numFmt w:val="decimal"/>
      <w:lvlText w:val="%1."/>
      <w:lvlJc w:val="left"/>
      <w:pPr>
        <w:ind w:left="1434" w:hanging="360"/>
      </w:pPr>
      <w:rPr>
        <w:rFont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8" w15:restartNumberingAfterBreak="0">
    <w:nsid w:val="6E9F16D8"/>
    <w:multiLevelType w:val="hybridMultilevel"/>
    <w:tmpl w:val="EF263B1A"/>
    <w:lvl w:ilvl="0" w:tplc="A76EBB88">
      <w:start w:val="1"/>
      <w:numFmt w:val="decimal"/>
      <w:lvlText w:val="%1."/>
      <w:lvlJc w:val="left"/>
      <w:pPr>
        <w:ind w:left="720" w:hanging="360"/>
      </w:pPr>
      <w:rPr>
        <w:b/>
        <w:color w:val="auto"/>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9676E3"/>
    <w:multiLevelType w:val="hybridMultilevel"/>
    <w:tmpl w:val="C02CE526"/>
    <w:lvl w:ilvl="0" w:tplc="12B4F146">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0" w15:restartNumberingAfterBreak="0">
    <w:nsid w:val="7B013831"/>
    <w:multiLevelType w:val="hybridMultilevel"/>
    <w:tmpl w:val="E714837C"/>
    <w:lvl w:ilvl="0" w:tplc="EFB0DD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692B47"/>
    <w:multiLevelType w:val="hybridMultilevel"/>
    <w:tmpl w:val="1CAAFB4A"/>
    <w:lvl w:ilvl="0" w:tplc="C7220E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37315C"/>
    <w:multiLevelType w:val="hybridMultilevel"/>
    <w:tmpl w:val="9C422B6C"/>
    <w:lvl w:ilvl="0" w:tplc="BE0ECC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8"/>
  </w:num>
  <w:num w:numId="2">
    <w:abstractNumId w:val="0"/>
  </w:num>
  <w:num w:numId="3">
    <w:abstractNumId w:val="2"/>
  </w:num>
  <w:num w:numId="4">
    <w:abstractNumId w:val="41"/>
  </w:num>
  <w:num w:numId="5">
    <w:abstractNumId w:val="24"/>
  </w:num>
  <w:num w:numId="6">
    <w:abstractNumId w:val="21"/>
  </w:num>
  <w:num w:numId="7">
    <w:abstractNumId w:val="26"/>
  </w:num>
  <w:num w:numId="8">
    <w:abstractNumId w:val="36"/>
  </w:num>
  <w:num w:numId="9">
    <w:abstractNumId w:val="40"/>
  </w:num>
  <w:num w:numId="10">
    <w:abstractNumId w:val="38"/>
  </w:num>
  <w:num w:numId="11">
    <w:abstractNumId w:val="32"/>
  </w:num>
  <w:num w:numId="12">
    <w:abstractNumId w:val="34"/>
  </w:num>
  <w:num w:numId="13">
    <w:abstractNumId w:val="13"/>
  </w:num>
  <w:num w:numId="14">
    <w:abstractNumId w:val="5"/>
  </w:num>
  <w:num w:numId="15">
    <w:abstractNumId w:val="10"/>
  </w:num>
  <w:num w:numId="16">
    <w:abstractNumId w:val="27"/>
  </w:num>
  <w:num w:numId="17">
    <w:abstractNumId w:val="39"/>
  </w:num>
  <w:num w:numId="18">
    <w:abstractNumId w:val="22"/>
  </w:num>
  <w:num w:numId="19">
    <w:abstractNumId w:val="23"/>
  </w:num>
  <w:num w:numId="20">
    <w:abstractNumId w:val="35"/>
  </w:num>
  <w:num w:numId="21">
    <w:abstractNumId w:val="11"/>
  </w:num>
  <w:num w:numId="22">
    <w:abstractNumId w:val="16"/>
  </w:num>
  <w:num w:numId="23">
    <w:abstractNumId w:val="20"/>
  </w:num>
  <w:num w:numId="24">
    <w:abstractNumId w:val="42"/>
  </w:num>
  <w:num w:numId="25">
    <w:abstractNumId w:val="8"/>
  </w:num>
  <w:num w:numId="26">
    <w:abstractNumId w:val="25"/>
  </w:num>
  <w:num w:numId="27">
    <w:abstractNumId w:val="6"/>
  </w:num>
  <w:num w:numId="28">
    <w:abstractNumId w:val="14"/>
  </w:num>
  <w:num w:numId="29">
    <w:abstractNumId w:val="4"/>
  </w:num>
  <w:num w:numId="30">
    <w:abstractNumId w:val="37"/>
  </w:num>
  <w:num w:numId="31">
    <w:abstractNumId w:val="7"/>
  </w:num>
  <w:num w:numId="32">
    <w:abstractNumId w:val="17"/>
  </w:num>
  <w:num w:numId="33">
    <w:abstractNumId w:val="29"/>
  </w:num>
  <w:num w:numId="34">
    <w:abstractNumId w:val="12"/>
  </w:num>
  <w:num w:numId="35">
    <w:abstractNumId w:val="3"/>
  </w:num>
  <w:num w:numId="36">
    <w:abstractNumId w:val="19"/>
  </w:num>
  <w:num w:numId="37">
    <w:abstractNumId w:val="1"/>
  </w:num>
  <w:num w:numId="38">
    <w:abstractNumId w:val="30"/>
  </w:num>
  <w:num w:numId="39">
    <w:abstractNumId w:val="9"/>
  </w:num>
  <w:num w:numId="40">
    <w:abstractNumId w:val="15"/>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3"/>
  </w:num>
  <w:num w:numId="44">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10"/>
  <w:drawingGridVerticalSpacing w:val="381"/>
  <w:displayHorizontalDrawingGridEvery w:val="2"/>
  <w:characterSpacingControl w:val="doNotCompress"/>
  <w:hdrShapeDefaults>
    <o:shapedefaults v:ext="edit" spidmax="372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42"/>
    <w:rsid w:val="00007AE3"/>
    <w:rsid w:val="00011FAD"/>
    <w:rsid w:val="000150AC"/>
    <w:rsid w:val="000151B3"/>
    <w:rsid w:val="00015FE0"/>
    <w:rsid w:val="0002161B"/>
    <w:rsid w:val="00026BC8"/>
    <w:rsid w:val="00027319"/>
    <w:rsid w:val="00031698"/>
    <w:rsid w:val="000347A6"/>
    <w:rsid w:val="000356DA"/>
    <w:rsid w:val="000360F0"/>
    <w:rsid w:val="000413D8"/>
    <w:rsid w:val="0005499F"/>
    <w:rsid w:val="0005722D"/>
    <w:rsid w:val="00062351"/>
    <w:rsid w:val="00065039"/>
    <w:rsid w:val="00071206"/>
    <w:rsid w:val="00075B93"/>
    <w:rsid w:val="00077B20"/>
    <w:rsid w:val="00085AB0"/>
    <w:rsid w:val="000908B8"/>
    <w:rsid w:val="00091291"/>
    <w:rsid w:val="00097D5E"/>
    <w:rsid w:val="000A146B"/>
    <w:rsid w:val="000A2C23"/>
    <w:rsid w:val="000A35A9"/>
    <w:rsid w:val="000A36C1"/>
    <w:rsid w:val="000A3713"/>
    <w:rsid w:val="000A5DE3"/>
    <w:rsid w:val="000A6D05"/>
    <w:rsid w:val="000B3273"/>
    <w:rsid w:val="000B3BB2"/>
    <w:rsid w:val="000B5607"/>
    <w:rsid w:val="000B70D9"/>
    <w:rsid w:val="000B76A7"/>
    <w:rsid w:val="000B77B6"/>
    <w:rsid w:val="000C26C8"/>
    <w:rsid w:val="000C271E"/>
    <w:rsid w:val="000C38F0"/>
    <w:rsid w:val="000C5CAD"/>
    <w:rsid w:val="000C5EB9"/>
    <w:rsid w:val="000C6559"/>
    <w:rsid w:val="000C6A6E"/>
    <w:rsid w:val="000C7C01"/>
    <w:rsid w:val="000D52B8"/>
    <w:rsid w:val="000D6BC6"/>
    <w:rsid w:val="000D6E9D"/>
    <w:rsid w:val="000E090E"/>
    <w:rsid w:val="000E2C03"/>
    <w:rsid w:val="000E5C7D"/>
    <w:rsid w:val="000E5F3B"/>
    <w:rsid w:val="000E768B"/>
    <w:rsid w:val="000E7E2C"/>
    <w:rsid w:val="000F015E"/>
    <w:rsid w:val="000F41DE"/>
    <w:rsid w:val="000F660C"/>
    <w:rsid w:val="001012F1"/>
    <w:rsid w:val="00101E96"/>
    <w:rsid w:val="001106BB"/>
    <w:rsid w:val="001110DE"/>
    <w:rsid w:val="001168B9"/>
    <w:rsid w:val="00120EBA"/>
    <w:rsid w:val="00120F35"/>
    <w:rsid w:val="001232FD"/>
    <w:rsid w:val="00123A40"/>
    <w:rsid w:val="001412B2"/>
    <w:rsid w:val="00144C7D"/>
    <w:rsid w:val="00147B92"/>
    <w:rsid w:val="00147F7A"/>
    <w:rsid w:val="001570B4"/>
    <w:rsid w:val="00161478"/>
    <w:rsid w:val="00161708"/>
    <w:rsid w:val="001629E0"/>
    <w:rsid w:val="001661FE"/>
    <w:rsid w:val="00174817"/>
    <w:rsid w:val="0017489D"/>
    <w:rsid w:val="00177E3C"/>
    <w:rsid w:val="00180C1F"/>
    <w:rsid w:val="001829BF"/>
    <w:rsid w:val="001839B2"/>
    <w:rsid w:val="00185C49"/>
    <w:rsid w:val="00185D00"/>
    <w:rsid w:val="0019188B"/>
    <w:rsid w:val="00193220"/>
    <w:rsid w:val="00194570"/>
    <w:rsid w:val="00195FCD"/>
    <w:rsid w:val="001A270F"/>
    <w:rsid w:val="001C08E8"/>
    <w:rsid w:val="001C10E3"/>
    <w:rsid w:val="001C1D3F"/>
    <w:rsid w:val="001D00DB"/>
    <w:rsid w:val="001D0A4F"/>
    <w:rsid w:val="001D0AD7"/>
    <w:rsid w:val="001D30C7"/>
    <w:rsid w:val="001E2D5B"/>
    <w:rsid w:val="001E53F5"/>
    <w:rsid w:val="001F2CAC"/>
    <w:rsid w:val="001F3D85"/>
    <w:rsid w:val="001F6E8B"/>
    <w:rsid w:val="001F7204"/>
    <w:rsid w:val="001F7953"/>
    <w:rsid w:val="00200013"/>
    <w:rsid w:val="002018CD"/>
    <w:rsid w:val="00201CFA"/>
    <w:rsid w:val="0020279D"/>
    <w:rsid w:val="00203881"/>
    <w:rsid w:val="00204158"/>
    <w:rsid w:val="002044F8"/>
    <w:rsid w:val="00211436"/>
    <w:rsid w:val="0021231A"/>
    <w:rsid w:val="00213101"/>
    <w:rsid w:val="0021403E"/>
    <w:rsid w:val="00214263"/>
    <w:rsid w:val="0021657E"/>
    <w:rsid w:val="00222773"/>
    <w:rsid w:val="002257DB"/>
    <w:rsid w:val="00225E8C"/>
    <w:rsid w:val="00226E4B"/>
    <w:rsid w:val="002305FF"/>
    <w:rsid w:val="002309F3"/>
    <w:rsid w:val="00234978"/>
    <w:rsid w:val="00234F16"/>
    <w:rsid w:val="00240775"/>
    <w:rsid w:val="0024102B"/>
    <w:rsid w:val="00242079"/>
    <w:rsid w:val="00243AD3"/>
    <w:rsid w:val="0024411C"/>
    <w:rsid w:val="002502FB"/>
    <w:rsid w:val="00255DCF"/>
    <w:rsid w:val="00256560"/>
    <w:rsid w:val="002631D5"/>
    <w:rsid w:val="00271737"/>
    <w:rsid w:val="00276F97"/>
    <w:rsid w:val="00282BF0"/>
    <w:rsid w:val="00282E9E"/>
    <w:rsid w:val="00284331"/>
    <w:rsid w:val="00284BFF"/>
    <w:rsid w:val="00290B62"/>
    <w:rsid w:val="00290F70"/>
    <w:rsid w:val="00293455"/>
    <w:rsid w:val="0029432E"/>
    <w:rsid w:val="002A008A"/>
    <w:rsid w:val="002A56E6"/>
    <w:rsid w:val="002A7D1F"/>
    <w:rsid w:val="002B28AF"/>
    <w:rsid w:val="002B5F00"/>
    <w:rsid w:val="002B6741"/>
    <w:rsid w:val="002B7CFB"/>
    <w:rsid w:val="002C04B2"/>
    <w:rsid w:val="002C0E9B"/>
    <w:rsid w:val="002C178A"/>
    <w:rsid w:val="002C1A19"/>
    <w:rsid w:val="002C2786"/>
    <w:rsid w:val="002C58EC"/>
    <w:rsid w:val="002D0A01"/>
    <w:rsid w:val="002D1ACF"/>
    <w:rsid w:val="002D2A03"/>
    <w:rsid w:val="002D2AEE"/>
    <w:rsid w:val="002D367A"/>
    <w:rsid w:val="002D58AD"/>
    <w:rsid w:val="002D609F"/>
    <w:rsid w:val="002E100E"/>
    <w:rsid w:val="002E590E"/>
    <w:rsid w:val="002E5F54"/>
    <w:rsid w:val="002F196D"/>
    <w:rsid w:val="002F2F2D"/>
    <w:rsid w:val="002F62FA"/>
    <w:rsid w:val="002F6589"/>
    <w:rsid w:val="003006CF"/>
    <w:rsid w:val="00303218"/>
    <w:rsid w:val="003041A4"/>
    <w:rsid w:val="00305A3F"/>
    <w:rsid w:val="00312114"/>
    <w:rsid w:val="003123A3"/>
    <w:rsid w:val="00317457"/>
    <w:rsid w:val="0032173C"/>
    <w:rsid w:val="003218EF"/>
    <w:rsid w:val="00322F4C"/>
    <w:rsid w:val="00330D1B"/>
    <w:rsid w:val="0033301B"/>
    <w:rsid w:val="00335768"/>
    <w:rsid w:val="003362EB"/>
    <w:rsid w:val="0033645F"/>
    <w:rsid w:val="003402A0"/>
    <w:rsid w:val="003513E0"/>
    <w:rsid w:val="00356B6B"/>
    <w:rsid w:val="003614CB"/>
    <w:rsid w:val="00364E8F"/>
    <w:rsid w:val="0037208D"/>
    <w:rsid w:val="00373335"/>
    <w:rsid w:val="00373BF7"/>
    <w:rsid w:val="00374294"/>
    <w:rsid w:val="003757ED"/>
    <w:rsid w:val="00380AD5"/>
    <w:rsid w:val="00384295"/>
    <w:rsid w:val="003863EE"/>
    <w:rsid w:val="0038717D"/>
    <w:rsid w:val="00387799"/>
    <w:rsid w:val="0039295C"/>
    <w:rsid w:val="0039424B"/>
    <w:rsid w:val="003A1412"/>
    <w:rsid w:val="003A6D26"/>
    <w:rsid w:val="003B28B5"/>
    <w:rsid w:val="003B30BD"/>
    <w:rsid w:val="003B4F19"/>
    <w:rsid w:val="003B5ABC"/>
    <w:rsid w:val="003B7624"/>
    <w:rsid w:val="003C10F6"/>
    <w:rsid w:val="003C11F1"/>
    <w:rsid w:val="003C350E"/>
    <w:rsid w:val="003C7D11"/>
    <w:rsid w:val="003D5431"/>
    <w:rsid w:val="003D7235"/>
    <w:rsid w:val="003E224A"/>
    <w:rsid w:val="003E5E57"/>
    <w:rsid w:val="003F3995"/>
    <w:rsid w:val="003F5875"/>
    <w:rsid w:val="003F7138"/>
    <w:rsid w:val="003F7EA9"/>
    <w:rsid w:val="0040251E"/>
    <w:rsid w:val="00404937"/>
    <w:rsid w:val="00421414"/>
    <w:rsid w:val="00424A7D"/>
    <w:rsid w:val="00427138"/>
    <w:rsid w:val="00430238"/>
    <w:rsid w:val="00433ACA"/>
    <w:rsid w:val="004352EE"/>
    <w:rsid w:val="00435A46"/>
    <w:rsid w:val="00437E16"/>
    <w:rsid w:val="00444F46"/>
    <w:rsid w:val="004501D4"/>
    <w:rsid w:val="00454B06"/>
    <w:rsid w:val="00456AB7"/>
    <w:rsid w:val="0045756A"/>
    <w:rsid w:val="0046296B"/>
    <w:rsid w:val="004643CC"/>
    <w:rsid w:val="00470E62"/>
    <w:rsid w:val="0047354A"/>
    <w:rsid w:val="00474853"/>
    <w:rsid w:val="00477B18"/>
    <w:rsid w:val="00483992"/>
    <w:rsid w:val="00492E70"/>
    <w:rsid w:val="0049572D"/>
    <w:rsid w:val="004969A3"/>
    <w:rsid w:val="004A1BA5"/>
    <w:rsid w:val="004A4EF1"/>
    <w:rsid w:val="004B1A3F"/>
    <w:rsid w:val="004B2A9D"/>
    <w:rsid w:val="004B3E66"/>
    <w:rsid w:val="004B4E54"/>
    <w:rsid w:val="004B612C"/>
    <w:rsid w:val="004B7621"/>
    <w:rsid w:val="004C75F8"/>
    <w:rsid w:val="004D2C92"/>
    <w:rsid w:val="004D421E"/>
    <w:rsid w:val="004E27F4"/>
    <w:rsid w:val="004E4CBE"/>
    <w:rsid w:val="004E570C"/>
    <w:rsid w:val="004E68C0"/>
    <w:rsid w:val="004E7CC7"/>
    <w:rsid w:val="004F027E"/>
    <w:rsid w:val="004F08DF"/>
    <w:rsid w:val="004F15ED"/>
    <w:rsid w:val="004F5AF0"/>
    <w:rsid w:val="004F6982"/>
    <w:rsid w:val="00504114"/>
    <w:rsid w:val="00505FE5"/>
    <w:rsid w:val="005126D5"/>
    <w:rsid w:val="00514AF2"/>
    <w:rsid w:val="00515C5C"/>
    <w:rsid w:val="00516EE4"/>
    <w:rsid w:val="0051744A"/>
    <w:rsid w:val="00522E66"/>
    <w:rsid w:val="005305DA"/>
    <w:rsid w:val="00532DCD"/>
    <w:rsid w:val="005343BE"/>
    <w:rsid w:val="00534829"/>
    <w:rsid w:val="00534C0B"/>
    <w:rsid w:val="00536D59"/>
    <w:rsid w:val="00540BF6"/>
    <w:rsid w:val="00542A8A"/>
    <w:rsid w:val="005439C9"/>
    <w:rsid w:val="005475ED"/>
    <w:rsid w:val="00547645"/>
    <w:rsid w:val="0055099F"/>
    <w:rsid w:val="00550DEC"/>
    <w:rsid w:val="00556724"/>
    <w:rsid w:val="005572E0"/>
    <w:rsid w:val="005610D8"/>
    <w:rsid w:val="005728B4"/>
    <w:rsid w:val="005742CF"/>
    <w:rsid w:val="00574D38"/>
    <w:rsid w:val="00576B45"/>
    <w:rsid w:val="00580492"/>
    <w:rsid w:val="005824DC"/>
    <w:rsid w:val="005839E4"/>
    <w:rsid w:val="005841CF"/>
    <w:rsid w:val="005917ED"/>
    <w:rsid w:val="0059327B"/>
    <w:rsid w:val="00593807"/>
    <w:rsid w:val="00593CBD"/>
    <w:rsid w:val="00594BF8"/>
    <w:rsid w:val="0059685A"/>
    <w:rsid w:val="005A0F0C"/>
    <w:rsid w:val="005A141E"/>
    <w:rsid w:val="005A3757"/>
    <w:rsid w:val="005A6FE7"/>
    <w:rsid w:val="005B0617"/>
    <w:rsid w:val="005C32A4"/>
    <w:rsid w:val="005D23B2"/>
    <w:rsid w:val="005E2CF2"/>
    <w:rsid w:val="005E5C34"/>
    <w:rsid w:val="005E63EE"/>
    <w:rsid w:val="005F133B"/>
    <w:rsid w:val="005F2169"/>
    <w:rsid w:val="005F3552"/>
    <w:rsid w:val="005F57BC"/>
    <w:rsid w:val="006036F9"/>
    <w:rsid w:val="00605036"/>
    <w:rsid w:val="00614E61"/>
    <w:rsid w:val="00616EB6"/>
    <w:rsid w:val="00620EA8"/>
    <w:rsid w:val="00621AF5"/>
    <w:rsid w:val="00622191"/>
    <w:rsid w:val="0063443B"/>
    <w:rsid w:val="006358FC"/>
    <w:rsid w:val="00642D3C"/>
    <w:rsid w:val="00644B5C"/>
    <w:rsid w:val="00657CB8"/>
    <w:rsid w:val="00660A8E"/>
    <w:rsid w:val="00660C58"/>
    <w:rsid w:val="00661A53"/>
    <w:rsid w:val="00662DBB"/>
    <w:rsid w:val="006652BB"/>
    <w:rsid w:val="00667ABA"/>
    <w:rsid w:val="00674FCC"/>
    <w:rsid w:val="00683CBF"/>
    <w:rsid w:val="00686347"/>
    <w:rsid w:val="00691632"/>
    <w:rsid w:val="0069254D"/>
    <w:rsid w:val="006945AC"/>
    <w:rsid w:val="006953E4"/>
    <w:rsid w:val="0069754E"/>
    <w:rsid w:val="006A3E7B"/>
    <w:rsid w:val="006A4A69"/>
    <w:rsid w:val="006A55CC"/>
    <w:rsid w:val="006A7D10"/>
    <w:rsid w:val="006A7D95"/>
    <w:rsid w:val="006B4D4A"/>
    <w:rsid w:val="006B581C"/>
    <w:rsid w:val="006B7D4E"/>
    <w:rsid w:val="006C00D8"/>
    <w:rsid w:val="006C267C"/>
    <w:rsid w:val="006C45DC"/>
    <w:rsid w:val="006C4C0B"/>
    <w:rsid w:val="006C4C50"/>
    <w:rsid w:val="006C7D1C"/>
    <w:rsid w:val="006D0CAE"/>
    <w:rsid w:val="006D128C"/>
    <w:rsid w:val="006D4B8B"/>
    <w:rsid w:val="006E0158"/>
    <w:rsid w:val="006E310B"/>
    <w:rsid w:val="006E6223"/>
    <w:rsid w:val="006E695C"/>
    <w:rsid w:val="006E74C1"/>
    <w:rsid w:val="006E7848"/>
    <w:rsid w:val="006F2E3E"/>
    <w:rsid w:val="006F43E3"/>
    <w:rsid w:val="007000E3"/>
    <w:rsid w:val="007028EE"/>
    <w:rsid w:val="00704CEB"/>
    <w:rsid w:val="00705973"/>
    <w:rsid w:val="007119DC"/>
    <w:rsid w:val="00711C7B"/>
    <w:rsid w:val="00714CB8"/>
    <w:rsid w:val="00716362"/>
    <w:rsid w:val="00720193"/>
    <w:rsid w:val="007227E6"/>
    <w:rsid w:val="00724A4A"/>
    <w:rsid w:val="00725FD4"/>
    <w:rsid w:val="00726D84"/>
    <w:rsid w:val="007300CD"/>
    <w:rsid w:val="00730CCD"/>
    <w:rsid w:val="007316D6"/>
    <w:rsid w:val="0073582B"/>
    <w:rsid w:val="007375DA"/>
    <w:rsid w:val="00746782"/>
    <w:rsid w:val="00753028"/>
    <w:rsid w:val="0076020C"/>
    <w:rsid w:val="00760E8A"/>
    <w:rsid w:val="00761F42"/>
    <w:rsid w:val="00764B96"/>
    <w:rsid w:val="00764FE6"/>
    <w:rsid w:val="007652FD"/>
    <w:rsid w:val="0077013F"/>
    <w:rsid w:val="00774148"/>
    <w:rsid w:val="00786229"/>
    <w:rsid w:val="007863B2"/>
    <w:rsid w:val="00787176"/>
    <w:rsid w:val="0079107A"/>
    <w:rsid w:val="00797B55"/>
    <w:rsid w:val="007B245C"/>
    <w:rsid w:val="007B2C00"/>
    <w:rsid w:val="007B3258"/>
    <w:rsid w:val="007C05F0"/>
    <w:rsid w:val="007C2CF1"/>
    <w:rsid w:val="007D0F76"/>
    <w:rsid w:val="007D4CFE"/>
    <w:rsid w:val="007D562B"/>
    <w:rsid w:val="007D6196"/>
    <w:rsid w:val="007E146E"/>
    <w:rsid w:val="007E7EF6"/>
    <w:rsid w:val="007F3386"/>
    <w:rsid w:val="007F51DC"/>
    <w:rsid w:val="007F6086"/>
    <w:rsid w:val="007F6AB1"/>
    <w:rsid w:val="007F7293"/>
    <w:rsid w:val="008029B7"/>
    <w:rsid w:val="00805A96"/>
    <w:rsid w:val="00807F46"/>
    <w:rsid w:val="0081058F"/>
    <w:rsid w:val="008138EB"/>
    <w:rsid w:val="0081532B"/>
    <w:rsid w:val="008247A2"/>
    <w:rsid w:val="00825E77"/>
    <w:rsid w:val="00831B74"/>
    <w:rsid w:val="00831EFE"/>
    <w:rsid w:val="0083396D"/>
    <w:rsid w:val="00834001"/>
    <w:rsid w:val="00835C43"/>
    <w:rsid w:val="00836606"/>
    <w:rsid w:val="00836E36"/>
    <w:rsid w:val="008421FB"/>
    <w:rsid w:val="00842561"/>
    <w:rsid w:val="00844362"/>
    <w:rsid w:val="00844E20"/>
    <w:rsid w:val="00847036"/>
    <w:rsid w:val="00847760"/>
    <w:rsid w:val="00855228"/>
    <w:rsid w:val="00856101"/>
    <w:rsid w:val="008606F4"/>
    <w:rsid w:val="00863C18"/>
    <w:rsid w:val="00873DAA"/>
    <w:rsid w:val="00876036"/>
    <w:rsid w:val="008836DA"/>
    <w:rsid w:val="00884F4A"/>
    <w:rsid w:val="008B0A63"/>
    <w:rsid w:val="008B156D"/>
    <w:rsid w:val="008B1D42"/>
    <w:rsid w:val="008B2B89"/>
    <w:rsid w:val="008B34AF"/>
    <w:rsid w:val="008B3581"/>
    <w:rsid w:val="008B5671"/>
    <w:rsid w:val="008B6824"/>
    <w:rsid w:val="008C0A1B"/>
    <w:rsid w:val="008C1594"/>
    <w:rsid w:val="008C1C32"/>
    <w:rsid w:val="008C2ED0"/>
    <w:rsid w:val="008C38D2"/>
    <w:rsid w:val="008C3CA6"/>
    <w:rsid w:val="008C5463"/>
    <w:rsid w:val="008C7B06"/>
    <w:rsid w:val="008D38A4"/>
    <w:rsid w:val="008E3112"/>
    <w:rsid w:val="008F1FD6"/>
    <w:rsid w:val="009036ED"/>
    <w:rsid w:val="00913C5B"/>
    <w:rsid w:val="00915189"/>
    <w:rsid w:val="00917631"/>
    <w:rsid w:val="00920514"/>
    <w:rsid w:val="00921479"/>
    <w:rsid w:val="00924A81"/>
    <w:rsid w:val="00935BBE"/>
    <w:rsid w:val="00935BD1"/>
    <w:rsid w:val="009374EC"/>
    <w:rsid w:val="0093764F"/>
    <w:rsid w:val="00937D41"/>
    <w:rsid w:val="00940C2C"/>
    <w:rsid w:val="00941523"/>
    <w:rsid w:val="00942B70"/>
    <w:rsid w:val="0094439D"/>
    <w:rsid w:val="009449A8"/>
    <w:rsid w:val="00944BA4"/>
    <w:rsid w:val="00946BA6"/>
    <w:rsid w:val="00951F40"/>
    <w:rsid w:val="0095208E"/>
    <w:rsid w:val="00952C0B"/>
    <w:rsid w:val="0095614B"/>
    <w:rsid w:val="009562A9"/>
    <w:rsid w:val="0095693D"/>
    <w:rsid w:val="00964F82"/>
    <w:rsid w:val="00965829"/>
    <w:rsid w:val="00974EAD"/>
    <w:rsid w:val="00975F8D"/>
    <w:rsid w:val="00983E0C"/>
    <w:rsid w:val="00987526"/>
    <w:rsid w:val="00987B67"/>
    <w:rsid w:val="00987B82"/>
    <w:rsid w:val="00990D1C"/>
    <w:rsid w:val="00991A45"/>
    <w:rsid w:val="00997497"/>
    <w:rsid w:val="009975A9"/>
    <w:rsid w:val="009A0AC4"/>
    <w:rsid w:val="009A30D8"/>
    <w:rsid w:val="009A7BD7"/>
    <w:rsid w:val="009A7E0C"/>
    <w:rsid w:val="009B36C3"/>
    <w:rsid w:val="009B4738"/>
    <w:rsid w:val="009B5621"/>
    <w:rsid w:val="009B62A3"/>
    <w:rsid w:val="009C2027"/>
    <w:rsid w:val="009C5729"/>
    <w:rsid w:val="009D27E2"/>
    <w:rsid w:val="009D3BA6"/>
    <w:rsid w:val="009D6A27"/>
    <w:rsid w:val="009E5879"/>
    <w:rsid w:val="009E6547"/>
    <w:rsid w:val="009E7F7C"/>
    <w:rsid w:val="009F0334"/>
    <w:rsid w:val="009F053C"/>
    <w:rsid w:val="009F0F08"/>
    <w:rsid w:val="009F5108"/>
    <w:rsid w:val="009F747E"/>
    <w:rsid w:val="00A010D0"/>
    <w:rsid w:val="00A079F2"/>
    <w:rsid w:val="00A10785"/>
    <w:rsid w:val="00A1271B"/>
    <w:rsid w:val="00A13446"/>
    <w:rsid w:val="00A13FE7"/>
    <w:rsid w:val="00A179E8"/>
    <w:rsid w:val="00A22201"/>
    <w:rsid w:val="00A24E7F"/>
    <w:rsid w:val="00A310BB"/>
    <w:rsid w:val="00A33EBB"/>
    <w:rsid w:val="00A37828"/>
    <w:rsid w:val="00A44BA1"/>
    <w:rsid w:val="00A44BEA"/>
    <w:rsid w:val="00A456DD"/>
    <w:rsid w:val="00A461E5"/>
    <w:rsid w:val="00A53AB1"/>
    <w:rsid w:val="00A54638"/>
    <w:rsid w:val="00A5582E"/>
    <w:rsid w:val="00A578CE"/>
    <w:rsid w:val="00A6384F"/>
    <w:rsid w:val="00A6402C"/>
    <w:rsid w:val="00A65FB4"/>
    <w:rsid w:val="00A80700"/>
    <w:rsid w:val="00A81C46"/>
    <w:rsid w:val="00A878A2"/>
    <w:rsid w:val="00A91645"/>
    <w:rsid w:val="00A943D8"/>
    <w:rsid w:val="00A94601"/>
    <w:rsid w:val="00A95CF9"/>
    <w:rsid w:val="00A9663B"/>
    <w:rsid w:val="00AA1B8E"/>
    <w:rsid w:val="00AA2570"/>
    <w:rsid w:val="00AA5F78"/>
    <w:rsid w:val="00AB03B0"/>
    <w:rsid w:val="00AB08B0"/>
    <w:rsid w:val="00AB2DEB"/>
    <w:rsid w:val="00AC0BAE"/>
    <w:rsid w:val="00AC40A6"/>
    <w:rsid w:val="00AC631A"/>
    <w:rsid w:val="00AD0925"/>
    <w:rsid w:val="00AD2237"/>
    <w:rsid w:val="00AD251E"/>
    <w:rsid w:val="00AD6907"/>
    <w:rsid w:val="00AE37BA"/>
    <w:rsid w:val="00AE5E89"/>
    <w:rsid w:val="00AE7EC3"/>
    <w:rsid w:val="00AE7FB7"/>
    <w:rsid w:val="00AF241A"/>
    <w:rsid w:val="00AF48D9"/>
    <w:rsid w:val="00AF4CE4"/>
    <w:rsid w:val="00AF5592"/>
    <w:rsid w:val="00B01D1F"/>
    <w:rsid w:val="00B15867"/>
    <w:rsid w:val="00B26313"/>
    <w:rsid w:val="00B30487"/>
    <w:rsid w:val="00B33F85"/>
    <w:rsid w:val="00B346F7"/>
    <w:rsid w:val="00B35A9E"/>
    <w:rsid w:val="00B37CEB"/>
    <w:rsid w:val="00B419B9"/>
    <w:rsid w:val="00B42872"/>
    <w:rsid w:val="00B466B1"/>
    <w:rsid w:val="00B52D7D"/>
    <w:rsid w:val="00B55A59"/>
    <w:rsid w:val="00B629B4"/>
    <w:rsid w:val="00B65017"/>
    <w:rsid w:val="00B710A0"/>
    <w:rsid w:val="00B71EA4"/>
    <w:rsid w:val="00B71FD6"/>
    <w:rsid w:val="00B7315F"/>
    <w:rsid w:val="00B775F2"/>
    <w:rsid w:val="00B80020"/>
    <w:rsid w:val="00B801C7"/>
    <w:rsid w:val="00B80441"/>
    <w:rsid w:val="00B94B95"/>
    <w:rsid w:val="00B972CC"/>
    <w:rsid w:val="00BA04D5"/>
    <w:rsid w:val="00BA2B5B"/>
    <w:rsid w:val="00BA5C13"/>
    <w:rsid w:val="00BB152B"/>
    <w:rsid w:val="00BB3103"/>
    <w:rsid w:val="00BC29C7"/>
    <w:rsid w:val="00BC2A37"/>
    <w:rsid w:val="00BC4A8D"/>
    <w:rsid w:val="00BC5183"/>
    <w:rsid w:val="00BD3E61"/>
    <w:rsid w:val="00BD6486"/>
    <w:rsid w:val="00BE1B47"/>
    <w:rsid w:val="00BE570E"/>
    <w:rsid w:val="00BF0532"/>
    <w:rsid w:val="00BF651D"/>
    <w:rsid w:val="00BF7807"/>
    <w:rsid w:val="00C034DA"/>
    <w:rsid w:val="00C05531"/>
    <w:rsid w:val="00C05FE1"/>
    <w:rsid w:val="00C06634"/>
    <w:rsid w:val="00C12249"/>
    <w:rsid w:val="00C1434F"/>
    <w:rsid w:val="00C15BDB"/>
    <w:rsid w:val="00C20CD4"/>
    <w:rsid w:val="00C2385F"/>
    <w:rsid w:val="00C30FAE"/>
    <w:rsid w:val="00C34AAA"/>
    <w:rsid w:val="00C36F42"/>
    <w:rsid w:val="00C417A3"/>
    <w:rsid w:val="00C47F2B"/>
    <w:rsid w:val="00C61E43"/>
    <w:rsid w:val="00C666E0"/>
    <w:rsid w:val="00C745FE"/>
    <w:rsid w:val="00C84A90"/>
    <w:rsid w:val="00C87BE6"/>
    <w:rsid w:val="00C95F03"/>
    <w:rsid w:val="00C966EB"/>
    <w:rsid w:val="00CA64B3"/>
    <w:rsid w:val="00CA701E"/>
    <w:rsid w:val="00CA7DC6"/>
    <w:rsid w:val="00CB2A59"/>
    <w:rsid w:val="00CB3B82"/>
    <w:rsid w:val="00CB4156"/>
    <w:rsid w:val="00CB58B5"/>
    <w:rsid w:val="00CB7FAE"/>
    <w:rsid w:val="00CC056F"/>
    <w:rsid w:val="00CC1588"/>
    <w:rsid w:val="00CC1B00"/>
    <w:rsid w:val="00CC3D56"/>
    <w:rsid w:val="00CC67F6"/>
    <w:rsid w:val="00CC7DF5"/>
    <w:rsid w:val="00CD3184"/>
    <w:rsid w:val="00CD3EDD"/>
    <w:rsid w:val="00CD44A6"/>
    <w:rsid w:val="00CD53C8"/>
    <w:rsid w:val="00CD7947"/>
    <w:rsid w:val="00CE343C"/>
    <w:rsid w:val="00CE357C"/>
    <w:rsid w:val="00CE6841"/>
    <w:rsid w:val="00CF04AC"/>
    <w:rsid w:val="00CF521A"/>
    <w:rsid w:val="00CF6E1A"/>
    <w:rsid w:val="00D0090B"/>
    <w:rsid w:val="00D01A12"/>
    <w:rsid w:val="00D028AD"/>
    <w:rsid w:val="00D05BE8"/>
    <w:rsid w:val="00D129AB"/>
    <w:rsid w:val="00D1415B"/>
    <w:rsid w:val="00D154E0"/>
    <w:rsid w:val="00D155ED"/>
    <w:rsid w:val="00D17190"/>
    <w:rsid w:val="00D204A7"/>
    <w:rsid w:val="00D24C96"/>
    <w:rsid w:val="00D34962"/>
    <w:rsid w:val="00D357FB"/>
    <w:rsid w:val="00D378C9"/>
    <w:rsid w:val="00D4369C"/>
    <w:rsid w:val="00D440D4"/>
    <w:rsid w:val="00D46396"/>
    <w:rsid w:val="00D50F3C"/>
    <w:rsid w:val="00D516F9"/>
    <w:rsid w:val="00D55A04"/>
    <w:rsid w:val="00D6470B"/>
    <w:rsid w:val="00D64FD1"/>
    <w:rsid w:val="00D854D0"/>
    <w:rsid w:val="00D91B8C"/>
    <w:rsid w:val="00D939F0"/>
    <w:rsid w:val="00D962F8"/>
    <w:rsid w:val="00DA4308"/>
    <w:rsid w:val="00DB27D9"/>
    <w:rsid w:val="00DC16EF"/>
    <w:rsid w:val="00DC34CA"/>
    <w:rsid w:val="00DC4737"/>
    <w:rsid w:val="00DD0EEE"/>
    <w:rsid w:val="00DD23E9"/>
    <w:rsid w:val="00DD2C15"/>
    <w:rsid w:val="00DD3CA7"/>
    <w:rsid w:val="00DD4049"/>
    <w:rsid w:val="00DD559B"/>
    <w:rsid w:val="00DD70AE"/>
    <w:rsid w:val="00DD75BF"/>
    <w:rsid w:val="00DE4D7E"/>
    <w:rsid w:val="00DF11AF"/>
    <w:rsid w:val="00DF2792"/>
    <w:rsid w:val="00DF62FB"/>
    <w:rsid w:val="00DF658D"/>
    <w:rsid w:val="00DF6B7A"/>
    <w:rsid w:val="00E04714"/>
    <w:rsid w:val="00E1352F"/>
    <w:rsid w:val="00E1438A"/>
    <w:rsid w:val="00E242AE"/>
    <w:rsid w:val="00E340E8"/>
    <w:rsid w:val="00E40D43"/>
    <w:rsid w:val="00E42C09"/>
    <w:rsid w:val="00E46F3F"/>
    <w:rsid w:val="00E5188B"/>
    <w:rsid w:val="00E64C8D"/>
    <w:rsid w:val="00E662B0"/>
    <w:rsid w:val="00E6719F"/>
    <w:rsid w:val="00E67905"/>
    <w:rsid w:val="00E7201B"/>
    <w:rsid w:val="00E72E05"/>
    <w:rsid w:val="00E748CE"/>
    <w:rsid w:val="00E77BF4"/>
    <w:rsid w:val="00E82684"/>
    <w:rsid w:val="00E872CB"/>
    <w:rsid w:val="00E902B7"/>
    <w:rsid w:val="00E93913"/>
    <w:rsid w:val="00EA2243"/>
    <w:rsid w:val="00EA4612"/>
    <w:rsid w:val="00EB3526"/>
    <w:rsid w:val="00EB3D89"/>
    <w:rsid w:val="00EC15B4"/>
    <w:rsid w:val="00EC2690"/>
    <w:rsid w:val="00ED245B"/>
    <w:rsid w:val="00ED3CEB"/>
    <w:rsid w:val="00ED4F2C"/>
    <w:rsid w:val="00EE622E"/>
    <w:rsid w:val="00EE6F4E"/>
    <w:rsid w:val="00EE7BF5"/>
    <w:rsid w:val="00EF42C1"/>
    <w:rsid w:val="00EF54B1"/>
    <w:rsid w:val="00EF7340"/>
    <w:rsid w:val="00F01838"/>
    <w:rsid w:val="00F148A6"/>
    <w:rsid w:val="00F1511E"/>
    <w:rsid w:val="00F15282"/>
    <w:rsid w:val="00F178F7"/>
    <w:rsid w:val="00F21E73"/>
    <w:rsid w:val="00F232D5"/>
    <w:rsid w:val="00F2460E"/>
    <w:rsid w:val="00F309CE"/>
    <w:rsid w:val="00F30DCE"/>
    <w:rsid w:val="00F32815"/>
    <w:rsid w:val="00F37799"/>
    <w:rsid w:val="00F402CD"/>
    <w:rsid w:val="00F44117"/>
    <w:rsid w:val="00F45474"/>
    <w:rsid w:val="00F52535"/>
    <w:rsid w:val="00F52ACF"/>
    <w:rsid w:val="00F5446A"/>
    <w:rsid w:val="00F54A73"/>
    <w:rsid w:val="00F57B8A"/>
    <w:rsid w:val="00F632F7"/>
    <w:rsid w:val="00F67381"/>
    <w:rsid w:val="00F7073F"/>
    <w:rsid w:val="00F71467"/>
    <w:rsid w:val="00F757F6"/>
    <w:rsid w:val="00F767CA"/>
    <w:rsid w:val="00F82BA3"/>
    <w:rsid w:val="00F86754"/>
    <w:rsid w:val="00F8781C"/>
    <w:rsid w:val="00F92E0E"/>
    <w:rsid w:val="00F93A1E"/>
    <w:rsid w:val="00F93D6E"/>
    <w:rsid w:val="00F94510"/>
    <w:rsid w:val="00F95E81"/>
    <w:rsid w:val="00F97A13"/>
    <w:rsid w:val="00FA0006"/>
    <w:rsid w:val="00FA084C"/>
    <w:rsid w:val="00FA643F"/>
    <w:rsid w:val="00FA6D68"/>
    <w:rsid w:val="00FB1CAE"/>
    <w:rsid w:val="00FB1ECB"/>
    <w:rsid w:val="00FB3A54"/>
    <w:rsid w:val="00FB5314"/>
    <w:rsid w:val="00FB6F36"/>
    <w:rsid w:val="00FC2807"/>
    <w:rsid w:val="00FE50D1"/>
    <w:rsid w:val="00FE7DB5"/>
    <w:rsid w:val="00FF074B"/>
    <w:rsid w:val="00FF21E9"/>
    <w:rsid w:val="00FF2C88"/>
    <w:rsid w:val="00FF3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2737"/>
    <o:shapelayout v:ext="edit">
      <o:idmap v:ext="edit" data="1"/>
    </o:shapelayout>
  </w:shapeDefaults>
  <w:decimalSymbol w:val="."/>
  <w:listSeparator w:val=","/>
  <w14:docId w14:val="69DFAA62"/>
  <w15:docId w15:val="{69C470B4-7AD6-437E-93D0-B7B5CBED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D42"/>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1D42"/>
    <w:pPr>
      <w:tabs>
        <w:tab w:val="center" w:pos="4320"/>
        <w:tab w:val="right" w:pos="8640"/>
      </w:tabs>
    </w:pPr>
  </w:style>
  <w:style w:type="paragraph" w:styleId="BalloonText">
    <w:name w:val="Balloon Text"/>
    <w:basedOn w:val="Normal"/>
    <w:link w:val="BalloonTextChar"/>
    <w:rsid w:val="00726D84"/>
    <w:rPr>
      <w:rFonts w:ascii="Segoe UI" w:hAnsi="Segoe UI" w:cs="Segoe UI"/>
      <w:sz w:val="18"/>
      <w:szCs w:val="18"/>
    </w:rPr>
  </w:style>
  <w:style w:type="character" w:customStyle="1" w:styleId="BalloonTextChar">
    <w:name w:val="Balloon Text Char"/>
    <w:link w:val="BalloonText"/>
    <w:rsid w:val="00726D84"/>
    <w:rPr>
      <w:rFonts w:ascii="Segoe UI" w:hAnsi="Segoe UI" w:cs="Segoe UI"/>
      <w:sz w:val="18"/>
      <w:szCs w:val="18"/>
      <w:lang w:val="en-US" w:eastAsia="en-US"/>
    </w:rPr>
  </w:style>
  <w:style w:type="paragraph" w:styleId="ListParagraph">
    <w:name w:val="List Paragraph"/>
    <w:basedOn w:val="Normal"/>
    <w:uiPriority w:val="34"/>
    <w:qFormat/>
    <w:rsid w:val="00200013"/>
    <w:pPr>
      <w:ind w:left="720"/>
    </w:pPr>
  </w:style>
  <w:style w:type="paragraph" w:styleId="Footer">
    <w:name w:val="footer"/>
    <w:basedOn w:val="Normal"/>
    <w:link w:val="FooterChar"/>
    <w:uiPriority w:val="99"/>
    <w:unhideWhenUsed/>
    <w:rsid w:val="00FB5314"/>
    <w:pPr>
      <w:tabs>
        <w:tab w:val="center" w:pos="4513"/>
        <w:tab w:val="right" w:pos="9026"/>
      </w:tabs>
    </w:pPr>
  </w:style>
  <w:style w:type="character" w:customStyle="1" w:styleId="FooterChar">
    <w:name w:val="Footer Char"/>
    <w:basedOn w:val="DefaultParagraphFont"/>
    <w:link w:val="Footer"/>
    <w:uiPriority w:val="99"/>
    <w:rsid w:val="00FB5314"/>
    <w:rPr>
      <w:rFonts w:ascii="Arial" w:hAnsi="Arial"/>
      <w:sz w:val="24"/>
      <w:szCs w:val="24"/>
      <w:lang w:val="en-US" w:eastAsia="en-US"/>
    </w:rPr>
  </w:style>
  <w:style w:type="character" w:customStyle="1" w:styleId="HeaderChar">
    <w:name w:val="Header Char"/>
    <w:basedOn w:val="DefaultParagraphFont"/>
    <w:link w:val="Header"/>
    <w:rsid w:val="00FB5314"/>
    <w:rPr>
      <w:rFonts w:ascii="Arial" w:hAnsi="Arial"/>
      <w:sz w:val="24"/>
      <w:szCs w:val="24"/>
      <w:lang w:val="en-US" w:eastAsia="en-US"/>
    </w:rPr>
  </w:style>
  <w:style w:type="paragraph" w:styleId="NormalWeb">
    <w:name w:val="Normal (Web)"/>
    <w:basedOn w:val="Normal"/>
    <w:uiPriority w:val="99"/>
    <w:unhideWhenUsed/>
    <w:rsid w:val="00435A46"/>
    <w:rPr>
      <w:rFonts w:ascii="Times New Roman" w:eastAsiaTheme="minorHAnsi" w:hAnsi="Times New Roman"/>
      <w:lang w:eastAsia="en-GB"/>
    </w:rPr>
  </w:style>
  <w:style w:type="character" w:styleId="Hyperlink">
    <w:name w:val="Hyperlink"/>
    <w:rsid w:val="008B2B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4514">
      <w:bodyDiv w:val="1"/>
      <w:marLeft w:val="0"/>
      <w:marRight w:val="0"/>
      <w:marTop w:val="0"/>
      <w:marBottom w:val="0"/>
      <w:divBdr>
        <w:top w:val="none" w:sz="0" w:space="0" w:color="auto"/>
        <w:left w:val="none" w:sz="0" w:space="0" w:color="auto"/>
        <w:bottom w:val="none" w:sz="0" w:space="0" w:color="auto"/>
        <w:right w:val="none" w:sz="0" w:space="0" w:color="auto"/>
      </w:divBdr>
    </w:div>
    <w:div w:id="35470352">
      <w:bodyDiv w:val="1"/>
      <w:marLeft w:val="0"/>
      <w:marRight w:val="0"/>
      <w:marTop w:val="0"/>
      <w:marBottom w:val="0"/>
      <w:divBdr>
        <w:top w:val="none" w:sz="0" w:space="0" w:color="auto"/>
        <w:left w:val="none" w:sz="0" w:space="0" w:color="auto"/>
        <w:bottom w:val="none" w:sz="0" w:space="0" w:color="auto"/>
        <w:right w:val="none" w:sz="0" w:space="0" w:color="auto"/>
      </w:divBdr>
    </w:div>
    <w:div w:id="54014360">
      <w:bodyDiv w:val="1"/>
      <w:marLeft w:val="0"/>
      <w:marRight w:val="0"/>
      <w:marTop w:val="0"/>
      <w:marBottom w:val="0"/>
      <w:divBdr>
        <w:top w:val="none" w:sz="0" w:space="0" w:color="auto"/>
        <w:left w:val="none" w:sz="0" w:space="0" w:color="auto"/>
        <w:bottom w:val="none" w:sz="0" w:space="0" w:color="auto"/>
        <w:right w:val="none" w:sz="0" w:space="0" w:color="auto"/>
      </w:divBdr>
    </w:div>
    <w:div w:id="115679845">
      <w:bodyDiv w:val="1"/>
      <w:marLeft w:val="0"/>
      <w:marRight w:val="0"/>
      <w:marTop w:val="0"/>
      <w:marBottom w:val="0"/>
      <w:divBdr>
        <w:top w:val="none" w:sz="0" w:space="0" w:color="auto"/>
        <w:left w:val="none" w:sz="0" w:space="0" w:color="auto"/>
        <w:bottom w:val="none" w:sz="0" w:space="0" w:color="auto"/>
        <w:right w:val="none" w:sz="0" w:space="0" w:color="auto"/>
      </w:divBdr>
    </w:div>
    <w:div w:id="217018207">
      <w:bodyDiv w:val="1"/>
      <w:marLeft w:val="0"/>
      <w:marRight w:val="0"/>
      <w:marTop w:val="0"/>
      <w:marBottom w:val="0"/>
      <w:divBdr>
        <w:top w:val="none" w:sz="0" w:space="0" w:color="auto"/>
        <w:left w:val="none" w:sz="0" w:space="0" w:color="auto"/>
        <w:bottom w:val="none" w:sz="0" w:space="0" w:color="auto"/>
        <w:right w:val="none" w:sz="0" w:space="0" w:color="auto"/>
      </w:divBdr>
    </w:div>
    <w:div w:id="338050023">
      <w:bodyDiv w:val="1"/>
      <w:marLeft w:val="0"/>
      <w:marRight w:val="0"/>
      <w:marTop w:val="0"/>
      <w:marBottom w:val="0"/>
      <w:divBdr>
        <w:top w:val="none" w:sz="0" w:space="0" w:color="auto"/>
        <w:left w:val="none" w:sz="0" w:space="0" w:color="auto"/>
        <w:bottom w:val="none" w:sz="0" w:space="0" w:color="auto"/>
        <w:right w:val="none" w:sz="0" w:space="0" w:color="auto"/>
      </w:divBdr>
    </w:div>
    <w:div w:id="483275819">
      <w:bodyDiv w:val="1"/>
      <w:marLeft w:val="0"/>
      <w:marRight w:val="0"/>
      <w:marTop w:val="0"/>
      <w:marBottom w:val="0"/>
      <w:divBdr>
        <w:top w:val="none" w:sz="0" w:space="0" w:color="auto"/>
        <w:left w:val="none" w:sz="0" w:space="0" w:color="auto"/>
        <w:bottom w:val="none" w:sz="0" w:space="0" w:color="auto"/>
        <w:right w:val="none" w:sz="0" w:space="0" w:color="auto"/>
      </w:divBdr>
    </w:div>
    <w:div w:id="498237241">
      <w:bodyDiv w:val="1"/>
      <w:marLeft w:val="0"/>
      <w:marRight w:val="0"/>
      <w:marTop w:val="0"/>
      <w:marBottom w:val="0"/>
      <w:divBdr>
        <w:top w:val="none" w:sz="0" w:space="0" w:color="auto"/>
        <w:left w:val="none" w:sz="0" w:space="0" w:color="auto"/>
        <w:bottom w:val="none" w:sz="0" w:space="0" w:color="auto"/>
        <w:right w:val="none" w:sz="0" w:space="0" w:color="auto"/>
      </w:divBdr>
    </w:div>
    <w:div w:id="587078136">
      <w:bodyDiv w:val="1"/>
      <w:marLeft w:val="0"/>
      <w:marRight w:val="0"/>
      <w:marTop w:val="0"/>
      <w:marBottom w:val="0"/>
      <w:divBdr>
        <w:top w:val="none" w:sz="0" w:space="0" w:color="auto"/>
        <w:left w:val="none" w:sz="0" w:space="0" w:color="auto"/>
        <w:bottom w:val="none" w:sz="0" w:space="0" w:color="auto"/>
        <w:right w:val="none" w:sz="0" w:space="0" w:color="auto"/>
      </w:divBdr>
    </w:div>
    <w:div w:id="709034287">
      <w:bodyDiv w:val="1"/>
      <w:marLeft w:val="0"/>
      <w:marRight w:val="0"/>
      <w:marTop w:val="0"/>
      <w:marBottom w:val="0"/>
      <w:divBdr>
        <w:top w:val="none" w:sz="0" w:space="0" w:color="auto"/>
        <w:left w:val="none" w:sz="0" w:space="0" w:color="auto"/>
        <w:bottom w:val="none" w:sz="0" w:space="0" w:color="auto"/>
        <w:right w:val="none" w:sz="0" w:space="0" w:color="auto"/>
      </w:divBdr>
    </w:div>
    <w:div w:id="714544727">
      <w:bodyDiv w:val="1"/>
      <w:marLeft w:val="0"/>
      <w:marRight w:val="0"/>
      <w:marTop w:val="0"/>
      <w:marBottom w:val="0"/>
      <w:divBdr>
        <w:top w:val="none" w:sz="0" w:space="0" w:color="auto"/>
        <w:left w:val="none" w:sz="0" w:space="0" w:color="auto"/>
        <w:bottom w:val="none" w:sz="0" w:space="0" w:color="auto"/>
        <w:right w:val="none" w:sz="0" w:space="0" w:color="auto"/>
      </w:divBdr>
    </w:div>
    <w:div w:id="732392468">
      <w:bodyDiv w:val="1"/>
      <w:marLeft w:val="0"/>
      <w:marRight w:val="0"/>
      <w:marTop w:val="0"/>
      <w:marBottom w:val="0"/>
      <w:divBdr>
        <w:top w:val="none" w:sz="0" w:space="0" w:color="auto"/>
        <w:left w:val="none" w:sz="0" w:space="0" w:color="auto"/>
        <w:bottom w:val="none" w:sz="0" w:space="0" w:color="auto"/>
        <w:right w:val="none" w:sz="0" w:space="0" w:color="auto"/>
      </w:divBdr>
    </w:div>
    <w:div w:id="926499782">
      <w:bodyDiv w:val="1"/>
      <w:marLeft w:val="0"/>
      <w:marRight w:val="0"/>
      <w:marTop w:val="0"/>
      <w:marBottom w:val="0"/>
      <w:divBdr>
        <w:top w:val="none" w:sz="0" w:space="0" w:color="auto"/>
        <w:left w:val="none" w:sz="0" w:space="0" w:color="auto"/>
        <w:bottom w:val="none" w:sz="0" w:space="0" w:color="auto"/>
        <w:right w:val="none" w:sz="0" w:space="0" w:color="auto"/>
      </w:divBdr>
    </w:div>
    <w:div w:id="929854228">
      <w:bodyDiv w:val="1"/>
      <w:marLeft w:val="0"/>
      <w:marRight w:val="0"/>
      <w:marTop w:val="0"/>
      <w:marBottom w:val="0"/>
      <w:divBdr>
        <w:top w:val="none" w:sz="0" w:space="0" w:color="auto"/>
        <w:left w:val="none" w:sz="0" w:space="0" w:color="auto"/>
        <w:bottom w:val="none" w:sz="0" w:space="0" w:color="auto"/>
        <w:right w:val="none" w:sz="0" w:space="0" w:color="auto"/>
      </w:divBdr>
    </w:div>
    <w:div w:id="937448503">
      <w:bodyDiv w:val="1"/>
      <w:marLeft w:val="0"/>
      <w:marRight w:val="0"/>
      <w:marTop w:val="0"/>
      <w:marBottom w:val="0"/>
      <w:divBdr>
        <w:top w:val="none" w:sz="0" w:space="0" w:color="auto"/>
        <w:left w:val="none" w:sz="0" w:space="0" w:color="auto"/>
        <w:bottom w:val="none" w:sz="0" w:space="0" w:color="auto"/>
        <w:right w:val="none" w:sz="0" w:space="0" w:color="auto"/>
      </w:divBdr>
    </w:div>
    <w:div w:id="989944841">
      <w:bodyDiv w:val="1"/>
      <w:marLeft w:val="0"/>
      <w:marRight w:val="0"/>
      <w:marTop w:val="0"/>
      <w:marBottom w:val="0"/>
      <w:divBdr>
        <w:top w:val="none" w:sz="0" w:space="0" w:color="auto"/>
        <w:left w:val="none" w:sz="0" w:space="0" w:color="auto"/>
        <w:bottom w:val="none" w:sz="0" w:space="0" w:color="auto"/>
        <w:right w:val="none" w:sz="0" w:space="0" w:color="auto"/>
      </w:divBdr>
    </w:div>
    <w:div w:id="1158115835">
      <w:bodyDiv w:val="1"/>
      <w:marLeft w:val="0"/>
      <w:marRight w:val="0"/>
      <w:marTop w:val="0"/>
      <w:marBottom w:val="0"/>
      <w:divBdr>
        <w:top w:val="none" w:sz="0" w:space="0" w:color="auto"/>
        <w:left w:val="none" w:sz="0" w:space="0" w:color="auto"/>
        <w:bottom w:val="none" w:sz="0" w:space="0" w:color="auto"/>
        <w:right w:val="none" w:sz="0" w:space="0" w:color="auto"/>
      </w:divBdr>
    </w:div>
    <w:div w:id="1224826473">
      <w:bodyDiv w:val="1"/>
      <w:marLeft w:val="0"/>
      <w:marRight w:val="0"/>
      <w:marTop w:val="0"/>
      <w:marBottom w:val="0"/>
      <w:divBdr>
        <w:top w:val="none" w:sz="0" w:space="0" w:color="auto"/>
        <w:left w:val="none" w:sz="0" w:space="0" w:color="auto"/>
        <w:bottom w:val="none" w:sz="0" w:space="0" w:color="auto"/>
        <w:right w:val="none" w:sz="0" w:space="0" w:color="auto"/>
      </w:divBdr>
    </w:div>
    <w:div w:id="1243489617">
      <w:bodyDiv w:val="1"/>
      <w:marLeft w:val="0"/>
      <w:marRight w:val="0"/>
      <w:marTop w:val="0"/>
      <w:marBottom w:val="0"/>
      <w:divBdr>
        <w:top w:val="none" w:sz="0" w:space="0" w:color="auto"/>
        <w:left w:val="none" w:sz="0" w:space="0" w:color="auto"/>
        <w:bottom w:val="none" w:sz="0" w:space="0" w:color="auto"/>
        <w:right w:val="none" w:sz="0" w:space="0" w:color="auto"/>
      </w:divBdr>
    </w:div>
    <w:div w:id="1310600570">
      <w:bodyDiv w:val="1"/>
      <w:marLeft w:val="0"/>
      <w:marRight w:val="0"/>
      <w:marTop w:val="0"/>
      <w:marBottom w:val="0"/>
      <w:divBdr>
        <w:top w:val="none" w:sz="0" w:space="0" w:color="auto"/>
        <w:left w:val="none" w:sz="0" w:space="0" w:color="auto"/>
        <w:bottom w:val="none" w:sz="0" w:space="0" w:color="auto"/>
        <w:right w:val="none" w:sz="0" w:space="0" w:color="auto"/>
      </w:divBdr>
    </w:div>
    <w:div w:id="1337078777">
      <w:bodyDiv w:val="1"/>
      <w:marLeft w:val="0"/>
      <w:marRight w:val="0"/>
      <w:marTop w:val="0"/>
      <w:marBottom w:val="0"/>
      <w:divBdr>
        <w:top w:val="none" w:sz="0" w:space="0" w:color="auto"/>
        <w:left w:val="none" w:sz="0" w:space="0" w:color="auto"/>
        <w:bottom w:val="none" w:sz="0" w:space="0" w:color="auto"/>
        <w:right w:val="none" w:sz="0" w:space="0" w:color="auto"/>
      </w:divBdr>
    </w:div>
    <w:div w:id="1364282515">
      <w:bodyDiv w:val="1"/>
      <w:marLeft w:val="0"/>
      <w:marRight w:val="0"/>
      <w:marTop w:val="0"/>
      <w:marBottom w:val="0"/>
      <w:divBdr>
        <w:top w:val="none" w:sz="0" w:space="0" w:color="auto"/>
        <w:left w:val="none" w:sz="0" w:space="0" w:color="auto"/>
        <w:bottom w:val="none" w:sz="0" w:space="0" w:color="auto"/>
        <w:right w:val="none" w:sz="0" w:space="0" w:color="auto"/>
      </w:divBdr>
    </w:div>
    <w:div w:id="1440905931">
      <w:bodyDiv w:val="1"/>
      <w:marLeft w:val="0"/>
      <w:marRight w:val="0"/>
      <w:marTop w:val="0"/>
      <w:marBottom w:val="0"/>
      <w:divBdr>
        <w:top w:val="none" w:sz="0" w:space="0" w:color="auto"/>
        <w:left w:val="none" w:sz="0" w:space="0" w:color="auto"/>
        <w:bottom w:val="none" w:sz="0" w:space="0" w:color="auto"/>
        <w:right w:val="none" w:sz="0" w:space="0" w:color="auto"/>
      </w:divBdr>
    </w:div>
    <w:div w:id="1506818591">
      <w:bodyDiv w:val="1"/>
      <w:marLeft w:val="0"/>
      <w:marRight w:val="0"/>
      <w:marTop w:val="0"/>
      <w:marBottom w:val="0"/>
      <w:divBdr>
        <w:top w:val="none" w:sz="0" w:space="0" w:color="auto"/>
        <w:left w:val="none" w:sz="0" w:space="0" w:color="auto"/>
        <w:bottom w:val="none" w:sz="0" w:space="0" w:color="auto"/>
        <w:right w:val="none" w:sz="0" w:space="0" w:color="auto"/>
      </w:divBdr>
    </w:div>
    <w:div w:id="1507672557">
      <w:bodyDiv w:val="1"/>
      <w:marLeft w:val="0"/>
      <w:marRight w:val="0"/>
      <w:marTop w:val="0"/>
      <w:marBottom w:val="0"/>
      <w:divBdr>
        <w:top w:val="none" w:sz="0" w:space="0" w:color="auto"/>
        <w:left w:val="none" w:sz="0" w:space="0" w:color="auto"/>
        <w:bottom w:val="none" w:sz="0" w:space="0" w:color="auto"/>
        <w:right w:val="none" w:sz="0" w:space="0" w:color="auto"/>
      </w:divBdr>
    </w:div>
    <w:div w:id="1637031433">
      <w:bodyDiv w:val="1"/>
      <w:marLeft w:val="0"/>
      <w:marRight w:val="0"/>
      <w:marTop w:val="0"/>
      <w:marBottom w:val="0"/>
      <w:divBdr>
        <w:top w:val="none" w:sz="0" w:space="0" w:color="auto"/>
        <w:left w:val="none" w:sz="0" w:space="0" w:color="auto"/>
        <w:bottom w:val="none" w:sz="0" w:space="0" w:color="auto"/>
        <w:right w:val="none" w:sz="0" w:space="0" w:color="auto"/>
      </w:divBdr>
    </w:div>
    <w:div w:id="1697732206">
      <w:bodyDiv w:val="1"/>
      <w:marLeft w:val="0"/>
      <w:marRight w:val="0"/>
      <w:marTop w:val="0"/>
      <w:marBottom w:val="0"/>
      <w:divBdr>
        <w:top w:val="none" w:sz="0" w:space="0" w:color="auto"/>
        <w:left w:val="none" w:sz="0" w:space="0" w:color="auto"/>
        <w:bottom w:val="none" w:sz="0" w:space="0" w:color="auto"/>
        <w:right w:val="none" w:sz="0" w:space="0" w:color="auto"/>
      </w:divBdr>
    </w:div>
    <w:div w:id="1706833981">
      <w:bodyDiv w:val="1"/>
      <w:marLeft w:val="0"/>
      <w:marRight w:val="0"/>
      <w:marTop w:val="0"/>
      <w:marBottom w:val="0"/>
      <w:divBdr>
        <w:top w:val="none" w:sz="0" w:space="0" w:color="auto"/>
        <w:left w:val="none" w:sz="0" w:space="0" w:color="auto"/>
        <w:bottom w:val="none" w:sz="0" w:space="0" w:color="auto"/>
        <w:right w:val="none" w:sz="0" w:space="0" w:color="auto"/>
      </w:divBdr>
    </w:div>
    <w:div w:id="1729263265">
      <w:bodyDiv w:val="1"/>
      <w:marLeft w:val="0"/>
      <w:marRight w:val="0"/>
      <w:marTop w:val="0"/>
      <w:marBottom w:val="0"/>
      <w:divBdr>
        <w:top w:val="none" w:sz="0" w:space="0" w:color="auto"/>
        <w:left w:val="none" w:sz="0" w:space="0" w:color="auto"/>
        <w:bottom w:val="none" w:sz="0" w:space="0" w:color="auto"/>
        <w:right w:val="none" w:sz="0" w:space="0" w:color="auto"/>
      </w:divBdr>
    </w:div>
    <w:div w:id="1758749243">
      <w:bodyDiv w:val="1"/>
      <w:marLeft w:val="0"/>
      <w:marRight w:val="0"/>
      <w:marTop w:val="0"/>
      <w:marBottom w:val="0"/>
      <w:divBdr>
        <w:top w:val="none" w:sz="0" w:space="0" w:color="auto"/>
        <w:left w:val="none" w:sz="0" w:space="0" w:color="auto"/>
        <w:bottom w:val="none" w:sz="0" w:space="0" w:color="auto"/>
        <w:right w:val="none" w:sz="0" w:space="0" w:color="auto"/>
      </w:divBdr>
    </w:div>
    <w:div w:id="1761952262">
      <w:bodyDiv w:val="1"/>
      <w:marLeft w:val="0"/>
      <w:marRight w:val="0"/>
      <w:marTop w:val="0"/>
      <w:marBottom w:val="0"/>
      <w:divBdr>
        <w:top w:val="none" w:sz="0" w:space="0" w:color="auto"/>
        <w:left w:val="none" w:sz="0" w:space="0" w:color="auto"/>
        <w:bottom w:val="none" w:sz="0" w:space="0" w:color="auto"/>
        <w:right w:val="none" w:sz="0" w:space="0" w:color="auto"/>
      </w:divBdr>
    </w:div>
    <w:div w:id="1769110664">
      <w:bodyDiv w:val="1"/>
      <w:marLeft w:val="0"/>
      <w:marRight w:val="0"/>
      <w:marTop w:val="0"/>
      <w:marBottom w:val="0"/>
      <w:divBdr>
        <w:top w:val="none" w:sz="0" w:space="0" w:color="auto"/>
        <w:left w:val="none" w:sz="0" w:space="0" w:color="auto"/>
        <w:bottom w:val="none" w:sz="0" w:space="0" w:color="auto"/>
        <w:right w:val="none" w:sz="0" w:space="0" w:color="auto"/>
      </w:divBdr>
    </w:div>
    <w:div w:id="1819761933">
      <w:bodyDiv w:val="1"/>
      <w:marLeft w:val="0"/>
      <w:marRight w:val="0"/>
      <w:marTop w:val="0"/>
      <w:marBottom w:val="0"/>
      <w:divBdr>
        <w:top w:val="none" w:sz="0" w:space="0" w:color="auto"/>
        <w:left w:val="none" w:sz="0" w:space="0" w:color="auto"/>
        <w:bottom w:val="none" w:sz="0" w:space="0" w:color="auto"/>
        <w:right w:val="none" w:sz="0" w:space="0" w:color="auto"/>
      </w:divBdr>
    </w:div>
    <w:div w:id="1845627538">
      <w:bodyDiv w:val="1"/>
      <w:marLeft w:val="0"/>
      <w:marRight w:val="0"/>
      <w:marTop w:val="0"/>
      <w:marBottom w:val="0"/>
      <w:divBdr>
        <w:top w:val="none" w:sz="0" w:space="0" w:color="auto"/>
        <w:left w:val="none" w:sz="0" w:space="0" w:color="auto"/>
        <w:bottom w:val="none" w:sz="0" w:space="0" w:color="auto"/>
        <w:right w:val="none" w:sz="0" w:space="0" w:color="auto"/>
      </w:divBdr>
    </w:div>
    <w:div w:id="1858153890">
      <w:bodyDiv w:val="1"/>
      <w:marLeft w:val="0"/>
      <w:marRight w:val="0"/>
      <w:marTop w:val="0"/>
      <w:marBottom w:val="0"/>
      <w:divBdr>
        <w:top w:val="none" w:sz="0" w:space="0" w:color="auto"/>
        <w:left w:val="none" w:sz="0" w:space="0" w:color="auto"/>
        <w:bottom w:val="none" w:sz="0" w:space="0" w:color="auto"/>
        <w:right w:val="none" w:sz="0" w:space="0" w:color="auto"/>
      </w:divBdr>
    </w:div>
    <w:div w:id="1858421275">
      <w:bodyDiv w:val="1"/>
      <w:marLeft w:val="0"/>
      <w:marRight w:val="0"/>
      <w:marTop w:val="0"/>
      <w:marBottom w:val="0"/>
      <w:divBdr>
        <w:top w:val="none" w:sz="0" w:space="0" w:color="auto"/>
        <w:left w:val="none" w:sz="0" w:space="0" w:color="auto"/>
        <w:bottom w:val="none" w:sz="0" w:space="0" w:color="auto"/>
        <w:right w:val="none" w:sz="0" w:space="0" w:color="auto"/>
      </w:divBdr>
    </w:div>
    <w:div w:id="1863128765">
      <w:bodyDiv w:val="1"/>
      <w:marLeft w:val="0"/>
      <w:marRight w:val="0"/>
      <w:marTop w:val="0"/>
      <w:marBottom w:val="0"/>
      <w:divBdr>
        <w:top w:val="none" w:sz="0" w:space="0" w:color="auto"/>
        <w:left w:val="none" w:sz="0" w:space="0" w:color="auto"/>
        <w:bottom w:val="none" w:sz="0" w:space="0" w:color="auto"/>
        <w:right w:val="none" w:sz="0" w:space="0" w:color="auto"/>
      </w:divBdr>
    </w:div>
    <w:div w:id="1864589425">
      <w:bodyDiv w:val="1"/>
      <w:marLeft w:val="0"/>
      <w:marRight w:val="0"/>
      <w:marTop w:val="0"/>
      <w:marBottom w:val="0"/>
      <w:divBdr>
        <w:top w:val="none" w:sz="0" w:space="0" w:color="auto"/>
        <w:left w:val="none" w:sz="0" w:space="0" w:color="auto"/>
        <w:bottom w:val="none" w:sz="0" w:space="0" w:color="auto"/>
        <w:right w:val="none" w:sz="0" w:space="0" w:color="auto"/>
      </w:divBdr>
    </w:div>
    <w:div w:id="2052805920">
      <w:bodyDiv w:val="1"/>
      <w:marLeft w:val="0"/>
      <w:marRight w:val="0"/>
      <w:marTop w:val="0"/>
      <w:marBottom w:val="0"/>
      <w:divBdr>
        <w:top w:val="none" w:sz="0" w:space="0" w:color="auto"/>
        <w:left w:val="none" w:sz="0" w:space="0" w:color="auto"/>
        <w:bottom w:val="none" w:sz="0" w:space="0" w:color="auto"/>
        <w:right w:val="none" w:sz="0" w:space="0" w:color="auto"/>
      </w:divBdr>
    </w:div>
    <w:div w:id="21470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0DD28-D374-497B-81DB-9D2B17E9E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3</Pages>
  <Words>911</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Annie</dc:creator>
  <cp:keywords/>
  <dc:description/>
  <cp:lastModifiedBy>Chris</cp:lastModifiedBy>
  <cp:revision>27</cp:revision>
  <cp:lastPrinted>2023-01-31T16:32:00Z</cp:lastPrinted>
  <dcterms:created xsi:type="dcterms:W3CDTF">2022-07-20T09:51:00Z</dcterms:created>
  <dcterms:modified xsi:type="dcterms:W3CDTF">2023-01-31T16:32:00Z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-1492245343</vt:i4>
  </property>
</Properties>
</file>